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w w:val="80"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w w:val="80"/>
          <w:kern w:val="0"/>
          <w:sz w:val="28"/>
          <w:szCs w:val="28"/>
        </w:rPr>
        <w:t xml:space="preserve"> 附件1</w:t>
      </w:r>
    </w:p>
    <w:p>
      <w:pPr>
        <w:rPr>
          <w:rFonts w:hint="eastAsia" w:ascii="仿宋" w:hAnsi="仿宋" w:eastAsia="仿宋"/>
          <w:w w:val="80"/>
          <w:kern w:val="0"/>
          <w:sz w:val="30"/>
          <w:szCs w:val="30"/>
        </w:rPr>
      </w:pPr>
    </w:p>
    <w:p>
      <w:pPr>
        <w:jc w:val="center"/>
        <w:rPr>
          <w:rFonts w:hint="eastAsia" w:ascii="仿宋" w:hAnsi="仿宋" w:eastAsia="仿宋"/>
          <w:b/>
          <w:w w:val="80"/>
          <w:kern w:val="0"/>
          <w:sz w:val="44"/>
          <w:szCs w:val="44"/>
        </w:rPr>
      </w:pPr>
      <w:bookmarkStart w:id="0" w:name="_GoBack"/>
      <w:r>
        <w:rPr>
          <w:rFonts w:hint="eastAsia" w:ascii="仿宋" w:hAnsi="仿宋" w:eastAsia="仿宋"/>
          <w:b/>
          <w:w w:val="80"/>
          <w:kern w:val="0"/>
          <w:sz w:val="44"/>
          <w:szCs w:val="44"/>
        </w:rPr>
        <w:t>《老板用工风险管控》</w:t>
      </w:r>
      <w:r>
        <w:rPr>
          <w:rFonts w:hint="eastAsia" w:ascii="仿宋" w:hAnsi="仿宋" w:eastAsia="仿宋"/>
          <w:b/>
          <w:w w:val="80"/>
          <w:kern w:val="0"/>
          <w:sz w:val="44"/>
          <w:szCs w:val="44"/>
          <w:lang w:val="en-US" w:eastAsia="zh-CN"/>
        </w:rPr>
        <w:t>培训班</w:t>
      </w:r>
      <w:r>
        <w:rPr>
          <w:rFonts w:hint="eastAsia" w:ascii="仿宋" w:hAnsi="仿宋" w:eastAsia="仿宋"/>
          <w:b/>
          <w:w w:val="80"/>
          <w:kern w:val="0"/>
          <w:sz w:val="44"/>
          <w:szCs w:val="44"/>
        </w:rPr>
        <w:t>报名回执表</w:t>
      </w:r>
      <w:bookmarkEnd w:id="0"/>
    </w:p>
    <w:p>
      <w:pPr>
        <w:ind w:firstLine="2122" w:firstLineChars="600"/>
        <w:rPr>
          <w:rFonts w:ascii="仿宋" w:hAnsi="仿宋" w:eastAsia="仿宋"/>
          <w:b/>
          <w:w w:val="8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textAlignment w:val="auto"/>
        <w:rPr>
          <w:rFonts w:hint="eastAsia" w:ascii="仿宋_GB2312" w:hAnsi="仿宋_GB2312" w:eastAsia="仿宋_GB2312" w:cs="仿宋_GB2312"/>
          <w:w w:val="80"/>
          <w:kern w:val="0"/>
          <w:sz w:val="44"/>
          <w:szCs w:val="4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w w:val="80"/>
          <w:kern w:val="0"/>
          <w:sz w:val="36"/>
          <w:szCs w:val="36"/>
        </w:rPr>
        <w:t>单位名称</w:t>
      </w:r>
      <w:r>
        <w:rPr>
          <w:rFonts w:hint="eastAsia" w:ascii="仿宋_GB2312" w:hAnsi="仿宋_GB2312" w:eastAsia="仿宋_GB2312" w:cs="仿宋_GB2312"/>
          <w:w w:val="80"/>
          <w:kern w:val="0"/>
          <w:sz w:val="44"/>
          <w:szCs w:val="44"/>
        </w:rPr>
        <w:t>: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</w:t>
      </w:r>
    </w:p>
    <w:tbl>
      <w:tblPr>
        <w:tblStyle w:val="3"/>
        <w:tblW w:w="8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038"/>
        <w:gridCol w:w="24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80"/>
                <w:kern w:val="0"/>
                <w:sz w:val="30"/>
                <w:szCs w:val="30"/>
              </w:rPr>
              <w:t>姓名</w:t>
            </w:r>
          </w:p>
        </w:tc>
        <w:tc>
          <w:tcPr>
            <w:tcW w:w="20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80"/>
                <w:kern w:val="0"/>
                <w:sz w:val="30"/>
                <w:szCs w:val="30"/>
              </w:rPr>
              <w:t>职务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8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80"/>
                <w:kern w:val="0"/>
                <w:sz w:val="30"/>
                <w:szCs w:val="30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仿宋_GB2312" w:hAnsi="仿宋_GB2312" w:eastAsia="仿宋_GB2312" w:cs="仿宋_GB2312"/>
                <w:w w:val="80"/>
                <w:kern w:val="0"/>
                <w:sz w:val="44"/>
                <w:szCs w:val="44"/>
              </w:rPr>
            </w:pPr>
          </w:p>
        </w:tc>
        <w:tc>
          <w:tcPr>
            <w:tcW w:w="2038" w:type="dxa"/>
          </w:tcPr>
          <w:p>
            <w:pPr>
              <w:rPr>
                <w:rFonts w:hint="eastAsia" w:ascii="仿宋_GB2312" w:hAnsi="仿宋_GB2312" w:eastAsia="仿宋_GB2312" w:cs="仿宋_GB2312"/>
                <w:w w:val="80"/>
                <w:kern w:val="0"/>
                <w:sz w:val="44"/>
                <w:szCs w:val="44"/>
              </w:rPr>
            </w:pPr>
          </w:p>
        </w:tc>
        <w:tc>
          <w:tcPr>
            <w:tcW w:w="2460" w:type="dxa"/>
          </w:tcPr>
          <w:p>
            <w:pPr>
              <w:rPr>
                <w:rFonts w:hint="eastAsia" w:ascii="仿宋_GB2312" w:hAnsi="仿宋_GB2312" w:eastAsia="仿宋_GB2312" w:cs="仿宋_GB2312"/>
                <w:w w:val="80"/>
                <w:kern w:val="0"/>
                <w:sz w:val="44"/>
                <w:szCs w:val="44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 w:ascii="仿宋_GB2312" w:hAnsi="仿宋_GB2312" w:eastAsia="仿宋_GB2312" w:cs="仿宋_GB2312"/>
                <w:w w:val="8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仿宋_GB2312" w:hAnsi="仿宋_GB2312" w:eastAsia="仿宋_GB2312" w:cs="仿宋_GB2312"/>
                <w:w w:val="80"/>
                <w:kern w:val="0"/>
                <w:sz w:val="44"/>
                <w:szCs w:val="44"/>
              </w:rPr>
            </w:pPr>
          </w:p>
        </w:tc>
        <w:tc>
          <w:tcPr>
            <w:tcW w:w="2038" w:type="dxa"/>
          </w:tcPr>
          <w:p>
            <w:pPr>
              <w:rPr>
                <w:rFonts w:hint="eastAsia" w:ascii="仿宋_GB2312" w:hAnsi="仿宋_GB2312" w:eastAsia="仿宋_GB2312" w:cs="仿宋_GB2312"/>
                <w:w w:val="80"/>
                <w:kern w:val="0"/>
                <w:sz w:val="44"/>
                <w:szCs w:val="44"/>
              </w:rPr>
            </w:pPr>
          </w:p>
        </w:tc>
        <w:tc>
          <w:tcPr>
            <w:tcW w:w="2460" w:type="dxa"/>
          </w:tcPr>
          <w:p>
            <w:pPr>
              <w:rPr>
                <w:rFonts w:hint="eastAsia" w:ascii="仿宋_GB2312" w:hAnsi="仿宋_GB2312" w:eastAsia="仿宋_GB2312" w:cs="仿宋_GB2312"/>
                <w:w w:val="80"/>
                <w:kern w:val="0"/>
                <w:sz w:val="44"/>
                <w:szCs w:val="44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 w:ascii="仿宋_GB2312" w:hAnsi="仿宋_GB2312" w:eastAsia="仿宋_GB2312" w:cs="仿宋_GB2312"/>
                <w:w w:val="80"/>
                <w:kern w:val="0"/>
                <w:sz w:val="44"/>
                <w:szCs w:val="44"/>
              </w:rPr>
            </w:pPr>
          </w:p>
        </w:tc>
      </w:tr>
    </w:tbl>
    <w:p>
      <w:pPr>
        <w:ind w:firstLine="280" w:firstLineChars="100"/>
        <w:rPr>
          <w:rFonts w:hint="eastAsia" w:ascii="仿宋_GB2312" w:hAnsi="仿宋_GB2312" w:eastAsia="仿宋_GB2312" w:cs="仿宋_GB2312"/>
          <w:w w:val="80"/>
          <w:kern w:val="0"/>
          <w:sz w:val="44"/>
          <w:szCs w:val="44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请将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报名回执表填好于3月15日前回传至协会秘书处，并与秘书处确认是否收到，谢谢！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李杏霞 87247898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传真：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0574-87247828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邮箱：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nbhpsa@126.com</w:t>
      </w:r>
    </w:p>
    <w:p>
      <w:pPr>
        <w:rPr>
          <w:rFonts w:hint="eastAsia" w:ascii="仿宋_GB2312" w:hAnsi="仿宋_GB2312" w:eastAsia="仿宋_GB2312" w:cs="仿宋_GB2312"/>
          <w:w w:val="80"/>
          <w:kern w:val="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01B1A"/>
    <w:rsid w:val="1B00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2021-04-07T01:03:00Z</dcterms:created>
  <dc:creator>lenovo</dc:creator>
  <cp:lastModifiedBy>lenovo</cp:lastModifiedBy>
  <dcterms:modified xsi:type="dcterms:W3CDTF">2021-04-07T01:03:54Z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