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宁波市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液气密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行业品牌创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先进单位申报表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715"/>
        <w:gridCol w:w="1961"/>
        <w:gridCol w:w="1036"/>
        <w:gridCol w:w="1088"/>
        <w:gridCol w:w="8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单位全称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（盖章）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成立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企业品牌名称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品牌注册时间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该品牌产品年销售额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9457" w:type="dxa"/>
            <w:gridSpan w:val="7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企业品牌发展历程、发展规划、研发情况（可以另附页）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日前将申报表反馈到协会，传真：0574-87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247828</w:t>
      </w:r>
      <w:r>
        <w:rPr>
          <w:rFonts w:hint="eastAsia" w:ascii="仿宋" w:hAnsi="仿宋" w:eastAsia="仿宋"/>
          <w:sz w:val="28"/>
          <w:szCs w:val="28"/>
        </w:rPr>
        <w:t xml:space="preserve">     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nbhpsa@126.com</w:t>
      </w:r>
      <w:r>
        <w:rPr>
          <w:rFonts w:hint="eastAsia" w:ascii="仿宋" w:hAnsi="仿宋" w:eastAsia="仿宋"/>
          <w:sz w:val="28"/>
          <w:szCs w:val="28"/>
        </w:rPr>
        <w:t>，并致电0574-87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247858</w:t>
      </w:r>
      <w:r>
        <w:rPr>
          <w:rFonts w:hint="eastAsia" w:ascii="仿宋" w:hAnsi="仿宋" w:eastAsia="仿宋"/>
          <w:sz w:val="28"/>
          <w:szCs w:val="28"/>
        </w:rPr>
        <w:t>确认是否收到。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417" w:bottom="124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334D"/>
    <w:rsid w:val="4C3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2019-11-05T03:19:00Z</dcterms:created>
  <dc:creator>宁波市液气密协会</dc:creator>
  <cp:lastModifiedBy>宁波市液气密协会</cp:lastModifiedBy>
  <dcterms:modified xsi:type="dcterms:W3CDTF">2019-11-05T03:21:13Z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