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w w:val="8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w w:val="80"/>
          <w:kern w:val="0"/>
          <w:sz w:val="28"/>
          <w:szCs w:val="28"/>
        </w:rPr>
        <w:t xml:space="preserve"> 附件1</w:t>
      </w:r>
    </w:p>
    <w:p>
      <w:pPr>
        <w:jc w:val="center"/>
        <w:rPr>
          <w:rFonts w:hint="eastAsia" w:ascii="仿宋_GB2312" w:hAnsi="仿宋_GB2312" w:eastAsia="仿宋_GB2312" w:cs="仿宋_GB2312"/>
          <w:b/>
          <w:w w:val="8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0"/>
          <w:szCs w:val="30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w w:val="80"/>
          <w:kern w:val="0"/>
          <w:sz w:val="30"/>
          <w:szCs w:val="30"/>
          <w:lang w:val="en-US" w:eastAsia="zh-CN"/>
        </w:rPr>
        <w:t>人才裂变</w:t>
      </w:r>
      <w:r>
        <w:rPr>
          <w:rFonts w:hint="eastAsia" w:ascii="仿宋_GB2312" w:hAnsi="仿宋_GB2312" w:eastAsia="仿宋_GB2312" w:cs="仿宋_GB2312"/>
          <w:b/>
          <w:w w:val="80"/>
          <w:kern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b/>
          <w:w w:val="80"/>
          <w:kern w:val="0"/>
          <w:sz w:val="30"/>
          <w:szCs w:val="30"/>
        </w:rPr>
        <w:t>课程内容</w:t>
      </w:r>
    </w:p>
    <w:p>
      <w:pP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  <w:t>一、裂变战略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6"/>
          <w:w w:val="95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6"/>
          <w:w w:val="95"/>
          <w:sz w:val="28"/>
          <w:szCs w:val="28"/>
          <w:shd w:val="clear" w:fill="FFFFFF"/>
        </w:rPr>
        <w:t>清晰“裂变”对企业的重要性，将“裂变”上升到企业战略层面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制定增长的战略目标：人人成为企业利润增长的发动机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建立增长系统：小企业靠能人，大企业靠系统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打造增长团队：全员贯彻增长思维，人人成为增长官</w:t>
      </w:r>
    </w:p>
    <w:p>
      <w:pP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  <w:t>二、薪酬激励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六大简单薪酬分配模式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增长式分配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节约式分配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阶梯式分配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进阶式分配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对赌式分配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关联式分配</w:t>
      </w:r>
    </w:p>
    <w:p>
      <w:pP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28"/>
          <w:szCs w:val="28"/>
        </w:rPr>
        <w:t>三、积分管理模式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用积分管理提高员工的积极性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用积分管理增强制度的执行力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用积分管理打造健康的企业文化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用积分管理打造员工的荣誉感与羞耻心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用积分管理降低企业的运营成本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425" w:leftChars="0" w:right="0" w:hanging="425" w:firstLineChars="0"/>
        <w:jc w:val="both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fill="FFFFFF"/>
        </w:rPr>
        <w:t>用积分管理保护企业的强者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3E7105"/>
    <w:multiLevelType w:val="singleLevel"/>
    <w:tmpl w:val="FE3E710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B95552"/>
    <w:multiLevelType w:val="singleLevel"/>
    <w:tmpl w:val="15B955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E326B9E"/>
    <w:multiLevelType w:val="singleLevel"/>
    <w:tmpl w:val="7E326B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A1A0B"/>
    <w:rsid w:val="12AD3757"/>
    <w:rsid w:val="1FCA1A0B"/>
    <w:rsid w:val="493F72BA"/>
    <w:rsid w:val="61687B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index heading"/>
    <w:basedOn w:val="1"/>
    <w:next w:val="5"/>
    <w:uiPriority w:val="0"/>
    <w:rPr>
      <w:rFonts w:ascii="Arial" w:hAnsi="Arial"/>
      <w:b/>
    </w:rPr>
  </w:style>
  <w:style w:type="paragraph" w:styleId="5">
    <w:name w:val="index 1"/>
    <w:basedOn w:val="1"/>
    <w:next w:val="1"/>
    <w:uiPriority w:val="0"/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样式4.1"/>
    <w:basedOn w:val="4"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2019-02-28T06:42:00Z</dcterms:created>
  <dc:creator>秘书处</dc:creator>
  <cp:lastModifiedBy>秘书处</cp:lastModifiedBy>
  <dcterms:modified xsi:type="dcterms:W3CDTF">2019-02-28T06:42:23Z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