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color w:val="FF0000"/>
          <w:spacing w:val="-20"/>
          <w:w w:val="85"/>
          <w:sz w:val="84"/>
          <w:szCs w:val="84"/>
        </w:rPr>
      </w:pPr>
      <w:r>
        <w:rPr>
          <w:rFonts w:hint="eastAsia" w:ascii="华文宋体" w:hAnsi="华文宋体" w:eastAsia="华文宋体"/>
          <w:b/>
          <w:color w:val="FF0000"/>
          <w:spacing w:val="-20"/>
          <w:w w:val="85"/>
          <w:sz w:val="84"/>
          <w:szCs w:val="84"/>
        </w:rPr>
        <w:t>宁波市经济和信息化委员会</w:t>
      </w:r>
    </w:p>
    <w:p>
      <w:pPr>
        <w:ind w:firstLine="5700" w:firstLineChars="19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甬经信笺〔2018〕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关于组织举办《大数据与人工智能》专题培训的通知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各区县（市）经信局，各管委会经发局，市信促会，各有关企业：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互联网、物联网的普及，与实体经济产生了广泛深入地互相融合，数据正成为企业最重要的资产</w:t>
      </w:r>
      <w:r>
        <w:rPr>
          <w:rFonts w:ascii="仿宋" w:hAnsi="仿宋" w:eastAsia="仿宋"/>
          <w:sz w:val="30"/>
          <w:szCs w:val="30"/>
        </w:rPr>
        <w:t>,将数据转化为</w:t>
      </w:r>
      <w:r>
        <w:rPr>
          <w:rFonts w:hint="eastAsia" w:ascii="仿宋" w:hAnsi="仿宋" w:eastAsia="仿宋"/>
          <w:sz w:val="30"/>
          <w:szCs w:val="30"/>
        </w:rPr>
        <w:t>商业决策</w:t>
      </w:r>
      <w:r>
        <w:rPr>
          <w:rFonts w:ascii="仿宋" w:hAnsi="仿宋" w:eastAsia="仿宋"/>
          <w:sz w:val="30"/>
          <w:szCs w:val="30"/>
        </w:rPr>
        <w:t>的能力是取得竞争优势的关键</w:t>
      </w:r>
      <w:r>
        <w:rPr>
          <w:rFonts w:hint="eastAsia" w:ascii="仿宋" w:hAnsi="仿宋" w:eastAsia="仿宋"/>
          <w:sz w:val="30"/>
          <w:szCs w:val="30"/>
        </w:rPr>
        <w:t>。任何拥有大数据的领域，都需要通过使用场景来辨识数据的价值，并通过“采集、分析、智能”的路径来实现。数据成为驱动商业向前发展的力量，以控制为出发点的</w:t>
      </w:r>
      <w:r>
        <w:rPr>
          <w:rFonts w:ascii="仿宋" w:hAnsi="仿宋" w:eastAsia="仿宋"/>
          <w:sz w:val="30"/>
          <w:szCs w:val="30"/>
        </w:rPr>
        <w:t>IT时代正在走向以激活生产力为目的的大数据和人工智能的技术时代。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了普及大数据和人工智能在工业领域中的知识，帮助企业理解这些技术的应用场景，激发我市企业对新技术的应用和使用探索，决定举办两期《大数据与人工智能》专题培训班。经公开招标，本次培训委托宁波市产经管理技术职业培训学校承办，现将有关事项通知如下：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培训时间与地点：</w:t>
      </w:r>
    </w:p>
    <w:p>
      <w:pPr>
        <w:pStyle w:val="5"/>
        <w:ind w:left="72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9月13日、14日，地点：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东钱湖--钱湖悦庄酒店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二、培训对象：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企业负责数字化转型、运营的相关负责人、信息化负责人，每期150人。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三、培训内容：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bookmarkStart w:id="0" w:name="_Hlk523230118"/>
      <w:r>
        <w:rPr>
          <w:rFonts w:hint="eastAsia" w:ascii="仿宋" w:hAnsi="仿宋" w:eastAsia="仿宋"/>
          <w:sz w:val="30"/>
          <w:szCs w:val="30"/>
        </w:rPr>
        <w:t>1、</w:t>
      </w:r>
      <w:r>
        <w:rPr>
          <w:rFonts w:ascii="仿宋" w:hAnsi="仿宋" w:eastAsia="仿宋"/>
          <w:sz w:val="30"/>
          <w:szCs w:val="30"/>
        </w:rPr>
        <w:t>大数据、人工智能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应用</w:t>
      </w:r>
      <w:r>
        <w:rPr>
          <w:rFonts w:hint="eastAsia" w:ascii="仿宋" w:hAnsi="仿宋" w:eastAsia="仿宋"/>
          <w:sz w:val="30"/>
          <w:szCs w:val="30"/>
        </w:rPr>
        <w:t>场景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</w:t>
      </w:r>
      <w:r>
        <w:rPr>
          <w:rFonts w:ascii="仿宋" w:hAnsi="仿宋" w:eastAsia="仿宋"/>
          <w:sz w:val="30"/>
          <w:szCs w:val="30"/>
        </w:rPr>
        <w:t>大数据的原理</w:t>
      </w:r>
      <w:r>
        <w:rPr>
          <w:rFonts w:hint="eastAsia" w:ascii="仿宋" w:hAnsi="仿宋" w:eastAsia="仿宋"/>
          <w:sz w:val="30"/>
          <w:szCs w:val="30"/>
        </w:rPr>
        <w:t>（传统数据</w:t>
      </w:r>
      <w:r>
        <w:rPr>
          <w:rFonts w:ascii="仿宋" w:hAnsi="仿宋" w:eastAsia="仿宋"/>
          <w:sz w:val="30"/>
          <w:szCs w:val="30"/>
        </w:rPr>
        <w:t xml:space="preserve"> vs大数据）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ascii="仿宋" w:hAnsi="仿宋" w:eastAsia="仿宋"/>
          <w:sz w:val="30"/>
          <w:szCs w:val="30"/>
        </w:rPr>
        <w:t>人工智能的原理</w:t>
      </w:r>
      <w:r>
        <w:rPr>
          <w:rFonts w:hint="eastAsia" w:ascii="仿宋" w:hAnsi="仿宋" w:eastAsia="仿宋"/>
          <w:sz w:val="30"/>
          <w:szCs w:val="30"/>
        </w:rPr>
        <w:t>（模式识别、自然语言处理、图像处理与机器视觉、</w:t>
      </w:r>
      <w:r>
        <w:rPr>
          <w:rFonts w:ascii="仿宋" w:hAnsi="仿宋" w:eastAsia="仿宋"/>
          <w:sz w:val="30"/>
          <w:szCs w:val="30"/>
        </w:rPr>
        <w:t>机器学习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神经网络与深度学习</w:t>
      </w:r>
      <w:r>
        <w:rPr>
          <w:rFonts w:hint="eastAsia" w:ascii="仿宋" w:hAnsi="仿宋" w:eastAsia="仿宋"/>
          <w:sz w:val="30"/>
          <w:szCs w:val="30"/>
        </w:rPr>
        <w:t>）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4、工业大数据的应用和实践</w:t>
      </w:r>
    </w:p>
    <w:bookmarkEnd w:id="0"/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四、培训费用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本次培训列入“</w:t>
      </w:r>
      <w:r>
        <w:rPr>
          <w:rFonts w:ascii="仿宋" w:hAnsi="仿宋" w:eastAsia="仿宋"/>
          <w:sz w:val="30"/>
          <w:szCs w:val="30"/>
        </w:rPr>
        <w:t>2018年度宁波市企业素质提升系列培训项目”，学员培训费、食宿费全免，交通自理。（住宿按2人/标间安排</w:t>
      </w:r>
      <w:r>
        <w:rPr>
          <w:rFonts w:hint="eastAsia" w:ascii="仿宋" w:hAnsi="仿宋" w:eastAsia="仿宋"/>
          <w:sz w:val="30"/>
          <w:szCs w:val="30"/>
        </w:rPr>
        <w:t>，如需单间需自补差价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五、报名方法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因名额有限，本培训班采取“先报先录”与“择优录用”相结合的原则，即日起接受报名，参训资格由市经信委审核确定后，以承办单位通知为准。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六、有关事宜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请各地经信部门和有关单位协助做好宣传、发动工作，通知本地、本行业符合条件的企业</w:t>
      </w:r>
      <w:r>
        <w:rPr>
          <w:rFonts w:ascii="仿宋" w:hAnsi="仿宋" w:eastAsia="仿宋"/>
          <w:sz w:val="30"/>
          <w:szCs w:val="30"/>
        </w:rPr>
        <w:t>积极报名参加培训，并于</w:t>
      </w:r>
      <w:r>
        <w:rPr>
          <w:rFonts w:hint="eastAsia" w:ascii="仿宋" w:hAnsi="仿宋" w:eastAsia="仿宋"/>
          <w:sz w:val="30"/>
          <w:szCs w:val="30"/>
        </w:rPr>
        <w:t>9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10</w:t>
      </w:r>
      <w:r>
        <w:rPr>
          <w:rFonts w:ascii="仿宋" w:hAnsi="仿宋" w:eastAsia="仿宋"/>
          <w:sz w:val="30"/>
          <w:szCs w:val="30"/>
        </w:rPr>
        <w:t>日前将报名表（见附件2）汇总后发送至电子邮箱。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报名联系人：宁波市产经管理技术职业培训学校</w:t>
      </w:r>
      <w:r>
        <w:rPr>
          <w:rFonts w:ascii="仿宋" w:hAnsi="仿宋" w:eastAsia="仿宋"/>
          <w:sz w:val="30"/>
          <w:szCs w:val="30"/>
        </w:rPr>
        <w:t xml:space="preserve">  张老师，联系电话：87183003，电子邮箱：1615734703 @qq.com。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八、监督投诉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市经信委企业服务处，联系电话：</w:t>
      </w:r>
      <w:r>
        <w:rPr>
          <w:rFonts w:ascii="仿宋" w:hAnsi="仿宋" w:eastAsia="仿宋"/>
          <w:sz w:val="30"/>
          <w:szCs w:val="30"/>
        </w:rPr>
        <w:t>87183473。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ascii="仿宋" w:hAnsi="仿宋" w:eastAsia="仿宋"/>
          <w:sz w:val="30"/>
          <w:szCs w:val="30"/>
        </w:rPr>
        <w:t>参会回执表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2、课程与师资介绍</w:t>
      </w:r>
    </w:p>
    <w:p>
      <w:r>
        <w:t xml:space="preserve">    </w:t>
      </w:r>
    </w:p>
    <w:p/>
    <w:p/>
    <w:p/>
    <w:p/>
    <w:p/>
    <w:p/>
    <w:p/>
    <w:p/>
    <w:p/>
    <w:p/>
    <w:p/>
    <w:p/>
    <w:p/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大数据与人工智能培训班报名表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企业名称（盖章）：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sz w:val="24"/>
        </w:rPr>
        <w:t>所属县（市）区：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姓    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职   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性    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3"/>
                <w:szCs w:val="23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bCs/>
          <w:color w:val="000000"/>
          <w:sz w:val="23"/>
          <w:szCs w:val="23"/>
        </w:rPr>
      </w:pPr>
      <w:r>
        <w:rPr>
          <w:rFonts w:hint="eastAsia" w:ascii="仿宋" w:hAnsi="仿宋" w:eastAsia="仿宋"/>
          <w:bCs/>
          <w:color w:val="000000"/>
          <w:sz w:val="23"/>
          <w:szCs w:val="23"/>
        </w:rPr>
        <w:t>备注：1、本报名表一人一表，若不够请自行添加；</w:t>
      </w: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  <w:r>
        <w:rPr>
          <w:rFonts w:hint="eastAsia" w:ascii="仿宋" w:hAnsi="仿宋" w:eastAsia="仿宋"/>
          <w:bCs/>
          <w:color w:val="000000"/>
          <w:sz w:val="23"/>
          <w:szCs w:val="23"/>
        </w:rPr>
        <w:t>2、为保证资源不被浪费，请报名后请及时参加，无重大事务不得请假；</w:t>
      </w: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  <w:r>
        <w:rPr>
          <w:rFonts w:hint="eastAsia" w:ascii="仿宋" w:hAnsi="仿宋" w:eastAsia="仿宋"/>
          <w:bCs/>
          <w:color w:val="000000"/>
          <w:sz w:val="23"/>
          <w:szCs w:val="23"/>
        </w:rPr>
        <w:t>3、报名参加培训的学员必须全程参加培训整个过程，并配合做好培训测评。</w:t>
      </w: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ind w:firstLine="690" w:firstLineChars="300"/>
        <w:jc w:val="left"/>
        <w:rPr>
          <w:rFonts w:ascii="仿宋" w:hAnsi="仿宋" w:eastAsia="仿宋"/>
          <w:bCs/>
          <w:color w:val="000000"/>
          <w:sz w:val="23"/>
          <w:szCs w:val="23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课程简介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一、培训背景：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互联网、物联网的普及，与实体经济产生了广泛深入地互相融合，数据正成为企业最重要的资产</w:t>
      </w:r>
      <w:r>
        <w:rPr>
          <w:rFonts w:ascii="仿宋" w:hAnsi="仿宋" w:eastAsia="仿宋"/>
          <w:sz w:val="30"/>
          <w:szCs w:val="30"/>
        </w:rPr>
        <w:t>,将数据转化为商业决策的能力是取得竞争优势的关键。任何拥有大数据的领域，都需要通过使用场景来辨识数据的价值，并通过“采集、分析、智能”的路径来实现。数据成为驱动商业向前发展的力量，以控制为出发点的IT时代正在走向以激活生产力为目的的大数据和人工智能的技术时代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普及大数据和人工智能在工业领域中的知识，帮助企业理解新技术的应用场景，有利于激发我市企业对新技术的应用和使用探索。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本次培训的目标：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1、帮助企业了解大数据与人工智能的应用场景；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2、帮助企业树立大数据和人工智能的使用价值；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</w:t>
      </w:r>
      <w:r>
        <w:rPr>
          <w:rFonts w:ascii="仿宋" w:hAnsi="仿宋" w:eastAsia="仿宋"/>
          <w:sz w:val="30"/>
          <w:szCs w:val="30"/>
        </w:rPr>
        <w:t>了解大数据、人工智能与业务之间的内在逻辑，了解数据与业务的关系链；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、了解大数据、人工智能带来的运营模式、商业生态；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、提升企业利用大数据、人工智能技术进行产品研发与生产管理的能力。</w:t>
      </w:r>
    </w:p>
    <w:p>
      <w:pPr>
        <w:rPr>
          <w:rFonts w:ascii="仿宋" w:hAnsi="仿宋" w:eastAsia="仿宋"/>
          <w:b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课程主题一：</w:t>
      </w:r>
      <w:r>
        <w:rPr>
          <w:rFonts w:ascii="仿宋" w:hAnsi="仿宋" w:eastAsia="仿宋"/>
          <w:sz w:val="30"/>
          <w:szCs w:val="30"/>
        </w:rPr>
        <w:t>大数据、人工智能的应用场景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课程主题二：</w:t>
      </w:r>
      <w:r>
        <w:rPr>
          <w:rFonts w:ascii="仿宋" w:hAnsi="仿宋" w:eastAsia="仿宋"/>
          <w:sz w:val="30"/>
          <w:szCs w:val="30"/>
        </w:rPr>
        <w:t>大数据的原理（传统数据 vs大数据）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课程主题三：</w:t>
      </w:r>
      <w:r>
        <w:rPr>
          <w:rFonts w:ascii="仿宋" w:hAnsi="仿宋" w:eastAsia="仿宋"/>
          <w:sz w:val="30"/>
          <w:szCs w:val="30"/>
        </w:rPr>
        <w:t>人工智能的原理（模式识别、自然语言处理、图像处理与机器视觉、机器学习、神经网络与深度学习）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师资介绍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师资：郭林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中国科技大学</w:t>
      </w:r>
      <w:r>
        <w:rPr>
          <w:rFonts w:ascii="仿宋" w:hAnsi="仿宋" w:eastAsia="仿宋"/>
          <w:sz w:val="30"/>
          <w:szCs w:val="30"/>
        </w:rPr>
        <w:t xml:space="preserve"> 计算机专业学士，中国科学院 模式识别与智能控制专业工学硕士，中欧国际工商学院 EMBA。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超过</w:t>
      </w:r>
      <w:r>
        <w:rPr>
          <w:rFonts w:ascii="仿宋" w:hAnsi="仿宋" w:eastAsia="仿宋"/>
          <w:sz w:val="30"/>
          <w:szCs w:val="30"/>
        </w:rPr>
        <w:t>26年全球企业解决方案咨询、培训与专业服务经验，担任过多种顾问、营销与管理岗位职务，善长企业内部创新，曾经为中国惠普公司和上海贝尔分别创建了IT战略规划咨询服务与NOC专业服务产品线。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熟悉信息技术行业发展脉络，熟悉客户数字化转型面临的新技术如云计算、大数据技术与人工智能技术与业务挑战，以专业咨询服务过众多国内外大企业和政府单位，客户范围涵盖政府、制造业、通信与金融保险等多个行业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师资：严睿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北京大学深度学习实验室严睿博士 前百度公司资深研发，华中师范大学与中央财经大学客座教授与校外导师。主持研发多个开放问答系统和服务对话系统，发表高水平研究论文近50篇，其中CCF A类论文20余篇，担任多个高水平学术会议（KDD, SIGIR, ACL, WWW, AAAI, CIKM, EMNLP等）的（高级）程序委员会委员及审稿人。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科研项目：语言处理：理解自然语言的形成，理解，挖掘，以及处理，并应用于实际语言类项目中；认知学习：通过（深度）机器学习的方式，探索包括但不仅限于自然语言相关的认知课题。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师资：刘建</w:t>
      </w:r>
      <w:r>
        <w:rPr>
          <w:rFonts w:ascii="仿宋" w:hAnsi="仿宋" w:eastAsia="仿宋"/>
          <w:b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上海应势信息科技有限公司执行董事，</w:t>
      </w:r>
      <w:r>
        <w:rPr>
          <w:rFonts w:ascii="仿宋" w:hAnsi="仿宋" w:eastAsia="仿宋"/>
          <w:sz w:val="28"/>
          <w:szCs w:val="28"/>
        </w:rPr>
        <w:t>ERP管理软件与工业大数据专家。曾任曾任新加坡制造技术研究院副研究员、德国SAP中国首席咨询师，具有丰富的实战经验，目前致力于“智能工业数据”的前沿技术研究与实践，为智能制造系统提供数据优化等技术支持，为企业智能化升级提供增值解决方案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期专注于研发工业大数据挖掘与实时分析技术，拥有国际领先得基于人工智能的高维度、复杂模拟量大数据挖掘能力和知识结构，在离散式制造业、精密制造业、企业及其研发机构的数据挖掘与实时分析系统（如智能设备监测引擎、生产质量预测模型等）具有众多案例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1986年毕业于清华大学自动化系，获工学学士学位；于1989 年获得中国冶金部自动化研究院工程硕士学位（工业自动化/自动控制专业）；于1993年获得新加坡国立大学工程硕士学位（工业自动化/人工智能专业）。 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师资：王晨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北京工业大数据创新中心总工程师，昆仑数据C</w:t>
      </w:r>
      <w:r>
        <w:rPr>
          <w:rFonts w:ascii="仿宋" w:hAnsi="仿宋" w:eastAsia="仿宋"/>
          <w:sz w:val="28"/>
          <w:szCs w:val="28"/>
        </w:rPr>
        <w:t>TO,</w:t>
      </w:r>
      <w:r>
        <w:rPr>
          <w:rFonts w:hint="eastAsia" w:ascii="仿宋" w:hAnsi="仿宋" w:eastAsia="仿宋"/>
          <w:sz w:val="28"/>
          <w:szCs w:val="28"/>
        </w:rPr>
        <w:t>清华大学软件学院大数据中心总工程师，《中国制造2025》路线图（操作系统与工业软件）编写组成员，中国计算机学会数据库专家委员会委员。加入清华大学前担任IBM中国研究院主任研究员，数据管理技术研究部高级经理，IBM软件部中国信息管理软件开发中心核心技术领导团队成员，IBM全球分析云研究战略负责人，领导并参与了多个数据领域IBM新产品以及产品新技术的研发。在数据库与数据分析领域的一流国际会议与期刊（SIGMOD, VLDB, TKDE, TVCG等）上发表了20余篇论文，拥有50余项中国、美国专利（含申请中）。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1D65"/>
    <w:multiLevelType w:val="multilevel"/>
    <w:tmpl w:val="52E01D6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110AF"/>
    <w:rsid w:val="4811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2018-08-31T01:38:00Z</dcterms:created>
  <dc:creator>Administrator</dc:creator>
  <cp:lastModifiedBy>Administrator</cp:lastModifiedBy>
  <dcterms:modified xsi:type="dcterms:W3CDTF">2018-08-31T01:38:31Z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