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44"/>
          <w:szCs w:val="44"/>
          <w:lang w:eastAsia="zh-CN"/>
        </w:rPr>
        <w:t>附件：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  </w:t>
      </w:r>
    </w:p>
    <w:p>
      <w:pPr>
        <w:rPr>
          <w:rFonts w:hint="eastAsia" w:ascii="仿宋" w:hAnsi="仿宋" w:eastAsia="仿宋"/>
          <w:b/>
          <w:bCs w:val="0"/>
          <w:color w:val="FF0000"/>
          <w:sz w:val="36"/>
          <w:szCs w:val="36"/>
        </w:rPr>
      </w:pPr>
      <w:r>
        <w:rPr>
          <w:rFonts w:hint="eastAsia" w:ascii="仿宋" w:hAnsi="仿宋" w:eastAsia="仿宋"/>
          <w:b/>
          <w:bCs w:val="0"/>
          <w:color w:val="auto"/>
          <w:sz w:val="36"/>
          <w:szCs w:val="36"/>
        </w:rPr>
        <w:t xml:space="preserve">  </w:t>
      </w:r>
      <w:r>
        <w:rPr>
          <w:rFonts w:hint="eastAsia" w:ascii="仿宋" w:hAnsi="仿宋" w:eastAsia="仿宋"/>
          <w:b/>
          <w:bCs w:val="0"/>
          <w:color w:val="FF0000"/>
          <w:sz w:val="36"/>
          <w:szCs w:val="36"/>
        </w:rPr>
        <w:t xml:space="preserve">      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2018中国机床展观展报名回执表</w:t>
      </w:r>
      <w:r>
        <w:rPr>
          <w:rFonts w:hint="eastAsia" w:ascii="仿宋" w:hAnsi="仿宋" w:eastAsia="仿宋"/>
          <w:b/>
          <w:bCs w:val="0"/>
          <w:color w:val="FF0000"/>
          <w:sz w:val="36"/>
          <w:szCs w:val="36"/>
        </w:rPr>
        <w:t xml:space="preserve">     </w:t>
      </w:r>
    </w:p>
    <w:tbl>
      <w:tblPr>
        <w:tblStyle w:val="3"/>
        <w:tblpPr w:leftFromText="180" w:rightFromText="180" w:vertAnchor="text" w:horzAnchor="page" w:tblpXSpec="center" w:tblpY="519"/>
        <w:tblOverlap w:val="never"/>
        <w:tblW w:w="9166" w:type="dxa"/>
        <w:jc w:val="center"/>
        <w:tblInd w:w="-1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6"/>
        <w:gridCol w:w="1396"/>
        <w:gridCol w:w="1867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3746" w:type="dxa"/>
            <w:vAlign w:val="top"/>
          </w:tcPr>
          <w:p>
            <w:pPr>
              <w:spacing w:line="52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公司名称</w:t>
            </w:r>
          </w:p>
        </w:tc>
        <w:tc>
          <w:tcPr>
            <w:tcW w:w="1396" w:type="dxa"/>
            <w:vAlign w:val="top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名</w:t>
            </w:r>
          </w:p>
        </w:tc>
        <w:tc>
          <w:tcPr>
            <w:tcW w:w="1867" w:type="dxa"/>
            <w:vAlign w:val="top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职务</w:t>
            </w:r>
          </w:p>
        </w:tc>
        <w:tc>
          <w:tcPr>
            <w:tcW w:w="2157" w:type="dxa"/>
            <w:vAlign w:val="top"/>
          </w:tcPr>
          <w:p>
            <w:pPr>
              <w:spacing w:line="520" w:lineRule="exact"/>
              <w:ind w:firstLine="120" w:firstLineChars="50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3746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867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3746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867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746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396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1867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  <w:tc>
          <w:tcPr>
            <w:tcW w:w="2157" w:type="dxa"/>
            <w:vAlign w:val="top"/>
          </w:tcPr>
          <w:p>
            <w:pPr>
              <w:spacing w:line="520" w:lineRule="exact"/>
              <w:rPr>
                <w:rFonts w:hint="eastAsia"/>
                <w:sz w:val="24"/>
              </w:rPr>
            </w:pP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spacing w:line="520" w:lineRule="atLeas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请于2月10日之气将报名表回执至秘书处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atLeas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 xml:space="preserve">    联系人：李杏霞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atLeast"/>
        <w:ind w:firstLine="56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电话： 0574-87247818 15057492006</w:t>
      </w:r>
    </w:p>
    <w:p>
      <w:pPr>
        <w:widowControl/>
        <w:numPr>
          <w:ilvl w:val="0"/>
          <w:numId w:val="0"/>
        </w:numPr>
        <w:shd w:val="clear" w:color="auto" w:fill="FFFFFF"/>
        <w:spacing w:line="520" w:lineRule="atLeast"/>
        <w:ind w:firstLine="560" w:firstLineChars="200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传真：0574-87247828</w:t>
      </w:r>
    </w:p>
    <w:p>
      <w:pPr>
        <w:ind w:firstLine="560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Q  Q：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3460384837 211514299</w:t>
      </w:r>
    </w:p>
    <w:p>
      <w:pPr>
        <w:widowControl/>
        <w:shd w:val="clear" w:color="auto" w:fill="FFFFFF"/>
        <w:spacing w:line="520" w:lineRule="atLeas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汽车当天来回接送，每人准备名片2张以上，人数有限，报名从速</w:t>
      </w:r>
    </w:p>
    <w:p>
      <w:pPr>
        <w:widowControl/>
        <w:shd w:val="clear" w:color="auto" w:fill="FFFFFF"/>
        <w:spacing w:line="520" w:lineRule="atLeas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参观地点：上海虹桥国家会展中心   </w:t>
      </w:r>
    </w:p>
    <w:p>
      <w:pPr>
        <w:widowControl/>
        <w:shd w:val="clear" w:color="auto" w:fill="FFFFFF"/>
        <w:spacing w:line="520" w:lineRule="atLeast"/>
        <w:jc w:val="left"/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 xml:space="preserve"> 参观时间：201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年3月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/>
          <w:color w:val="000000"/>
          <w:kern w:val="0"/>
          <w:sz w:val="28"/>
          <w:szCs w:val="28"/>
        </w:rPr>
        <w:t>号星期三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F38E2"/>
    <w:multiLevelType w:val="singleLevel"/>
    <w:tmpl w:val="586F38E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7208C3"/>
    <w:rsid w:val="117208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2018-01-31T00:49:00Z</dcterms:created>
  <dc:creator>秘书处</dc:creator>
  <cp:lastModifiedBy>秘书处</cp:lastModifiedBy>
  <dcterms:modified xsi:type="dcterms:W3CDTF">2018-01-31T00:49:31Z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