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F1" w:rsidRDefault="0055331C">
      <w:pPr>
        <w:rPr>
          <w:rFonts w:ascii="黑体" w:eastAsia="黑体" w:hAnsi="黑体"/>
          <w:bCs/>
          <w:sz w:val="32"/>
          <w:szCs w:val="32"/>
        </w:rPr>
      </w:pPr>
      <w:r w:rsidRPr="009F1B29">
        <w:rPr>
          <w:rFonts w:ascii="黑体" w:eastAsia="黑体" w:hAnsi="黑体" w:hint="eastAsia"/>
          <w:bCs/>
          <w:sz w:val="32"/>
          <w:szCs w:val="32"/>
        </w:rPr>
        <w:t>附件</w:t>
      </w:r>
      <w:r w:rsidR="0077481E">
        <w:rPr>
          <w:rFonts w:ascii="黑体" w:eastAsia="黑体" w:hAnsi="黑体" w:hint="eastAsia"/>
          <w:bCs/>
          <w:sz w:val="32"/>
          <w:szCs w:val="32"/>
        </w:rPr>
        <w:t>3</w:t>
      </w:r>
      <w:r w:rsidRPr="009F1B29">
        <w:rPr>
          <w:rFonts w:ascii="黑体" w:eastAsia="黑体" w:hAnsi="黑体" w:hint="eastAsia"/>
          <w:bCs/>
          <w:sz w:val="32"/>
          <w:szCs w:val="32"/>
        </w:rPr>
        <w:t>：</w:t>
      </w:r>
    </w:p>
    <w:p w:rsidR="00724FBC" w:rsidRPr="009F1B29" w:rsidRDefault="00724FBC">
      <w:pPr>
        <w:rPr>
          <w:rFonts w:ascii="黑体" w:eastAsia="黑体" w:hAnsi="黑体"/>
          <w:bCs/>
          <w:sz w:val="32"/>
          <w:szCs w:val="32"/>
        </w:rPr>
      </w:pPr>
    </w:p>
    <w:p w:rsidR="00006DF1" w:rsidRPr="00724FBC" w:rsidRDefault="00724FBC" w:rsidP="00724FBC">
      <w:pPr>
        <w:spacing w:line="360" w:lineRule="auto"/>
        <w:jc w:val="center"/>
        <w:rPr>
          <w:rFonts w:ascii="创艺简标宋" w:eastAsia="创艺简标宋"/>
          <w:bCs/>
          <w:sz w:val="44"/>
          <w:szCs w:val="44"/>
        </w:rPr>
      </w:pPr>
      <w:r w:rsidRPr="00724FBC">
        <w:rPr>
          <w:rFonts w:ascii="创艺简标宋" w:eastAsia="创艺简标宋" w:hint="eastAsia"/>
          <w:bCs/>
          <w:sz w:val="44"/>
          <w:szCs w:val="44"/>
        </w:rPr>
        <w:t>“两化融合发展培训班——两化融合管理体系专题”讲师简介与课程安排</w:t>
      </w:r>
    </w:p>
    <w:p w:rsidR="00006DF1" w:rsidRDefault="0055331C">
      <w:pPr>
        <w:pStyle w:val="2"/>
        <w:spacing w:before="0" w:after="0" w:line="360" w:lineRule="auto"/>
        <w:rPr>
          <w:rFonts w:ascii="宋体" w:eastAsia="宋体" w:hAnsi="宋体" w:cs="宋体"/>
          <w:sz w:val="24"/>
        </w:rPr>
      </w:pPr>
      <w:r>
        <w:rPr>
          <w:rFonts w:ascii="宋体" w:eastAsia="宋体" w:hAnsi="宋体" w:cs="宋体" w:hint="eastAsia"/>
          <w:sz w:val="24"/>
        </w:rPr>
        <w:t xml:space="preserve"> （一） 课程背景</w:t>
      </w:r>
    </w:p>
    <w:p w:rsidR="00006DF1" w:rsidRDefault="0055331C" w:rsidP="00BB51B4">
      <w:pPr>
        <w:widowControl/>
        <w:spacing w:line="360" w:lineRule="auto"/>
        <w:ind w:right="-58" w:firstLineChars="200" w:firstLine="420"/>
        <w:jc w:val="left"/>
        <w:rPr>
          <w:rFonts w:ascii="宋体" w:eastAsia="宋体" w:hAnsi="宋体" w:cs="宋体"/>
          <w:bCs/>
          <w:kern w:val="0"/>
          <w:szCs w:val="21"/>
          <w:shd w:val="clear" w:color="auto" w:fill="FFFFFF"/>
        </w:rPr>
      </w:pPr>
      <w:r>
        <w:rPr>
          <w:rFonts w:ascii="宋体" w:eastAsia="宋体" w:hAnsi="宋体" w:cs="宋体" w:hint="eastAsia"/>
          <w:bCs/>
          <w:kern w:val="0"/>
          <w:szCs w:val="21"/>
          <w:shd w:val="clear" w:color="auto" w:fill="FFFFFF"/>
        </w:rPr>
        <w:t>信息化与工业化融合，是新的历史时期党和国家对工业行业信息化发展的新要求，是国家“工业2025”战略当中重要且处于基础地位的项目之一。从十六大“以信息化带动工业化，以工业化促进信息化”战略思想，到十七大“发展现代产业体系，大力推进信息化与工业化融合，促进工业由大变强”明确要求，再到十八大“推动信息化和工业化深度融合”的“四化同步”首要位置，充分显示了两化融合在国民经济和社会发展中的重要地位和积极作用。</w:t>
      </w:r>
    </w:p>
    <w:p w:rsidR="00006DF1" w:rsidRDefault="0055331C" w:rsidP="00BB51B4">
      <w:pPr>
        <w:widowControl/>
        <w:spacing w:line="360" w:lineRule="auto"/>
        <w:ind w:right="-58" w:firstLineChars="200" w:firstLine="420"/>
        <w:jc w:val="left"/>
        <w:rPr>
          <w:rFonts w:ascii="宋体" w:eastAsia="宋体" w:hAnsi="宋体" w:cs="宋体"/>
          <w:bCs/>
          <w:kern w:val="0"/>
          <w:szCs w:val="21"/>
          <w:shd w:val="clear" w:color="auto" w:fill="FFFFFF"/>
        </w:rPr>
      </w:pPr>
      <w:r>
        <w:rPr>
          <w:rFonts w:ascii="宋体" w:eastAsia="宋体" w:hAnsi="宋体" w:cs="宋体" w:hint="eastAsia"/>
          <w:bCs/>
          <w:kern w:val="0"/>
          <w:szCs w:val="21"/>
          <w:shd w:val="clear" w:color="auto" w:fill="FFFFFF"/>
        </w:rPr>
        <w:t>以加快推进智能经济发展为主线，以《中国制造2025宁波行动纲要》为指引，结合宁波建设“中国制造2025”试点示范城市实施方案和2017年度智能经济重点工作，坚持创新驱动、人才为本的战略方针，强化全市智能经济相关企业人才队伍建设，促进企业融合发展、创新发展，为建设“中国制造2025”试点示范城市、打造具有全球影响力的制造业创新中心提供人才支撑和智力支持。</w:t>
      </w:r>
    </w:p>
    <w:p w:rsidR="00006DF1" w:rsidRDefault="0055331C" w:rsidP="00BB51B4">
      <w:pPr>
        <w:widowControl/>
        <w:tabs>
          <w:tab w:val="left" w:pos="8080"/>
        </w:tabs>
        <w:spacing w:line="360" w:lineRule="auto"/>
        <w:ind w:right="-58" w:firstLineChars="200" w:firstLine="420"/>
        <w:jc w:val="left"/>
        <w:rPr>
          <w:rFonts w:ascii="宋体" w:eastAsia="宋体" w:hAnsi="宋体" w:cs="宋体"/>
          <w:bCs/>
          <w:kern w:val="0"/>
          <w:szCs w:val="21"/>
          <w:shd w:val="clear" w:color="auto" w:fill="FFFFFF"/>
        </w:rPr>
      </w:pPr>
      <w:r>
        <w:rPr>
          <w:rFonts w:ascii="宋体" w:eastAsia="宋体" w:hAnsi="宋体" w:cs="宋体" w:hint="eastAsia"/>
          <w:bCs/>
          <w:kern w:val="0"/>
          <w:szCs w:val="21"/>
          <w:shd w:val="clear" w:color="auto" w:fill="FFFFFF"/>
        </w:rPr>
        <w:t>围绕加快发展智能经济、建设“中国制造2025”试点示范城市的战略部署，以促进制造业创新发展为主题，以两化深度融合为主线，以加快培育企业经营管理人才、促进企业模式创新为目标，重点做好企业负责人、信息化主管、新生代企业家、制造企业技术骨干和经信系统相关人员的培训，提升企业的决策能力、经营能力和创新能力。</w:t>
      </w:r>
    </w:p>
    <w:p w:rsidR="00006DF1" w:rsidRDefault="0055331C" w:rsidP="00BB51B4">
      <w:pPr>
        <w:widowControl/>
        <w:spacing w:line="360" w:lineRule="auto"/>
        <w:ind w:right="-58" w:firstLineChars="200" w:firstLine="420"/>
        <w:jc w:val="left"/>
        <w:rPr>
          <w:rFonts w:ascii="宋体" w:eastAsia="宋体" w:hAnsi="宋体" w:cs="宋体"/>
          <w:bCs/>
          <w:kern w:val="0"/>
          <w:szCs w:val="21"/>
          <w:shd w:val="clear" w:color="auto" w:fill="FFFFFF"/>
        </w:rPr>
      </w:pPr>
      <w:r>
        <w:rPr>
          <w:rFonts w:ascii="宋体" w:eastAsia="宋体" w:hAnsi="宋体" w:cs="宋体" w:hint="eastAsia"/>
          <w:bCs/>
          <w:kern w:val="0"/>
          <w:szCs w:val="21"/>
          <w:shd w:val="clear" w:color="auto" w:fill="FFFFFF"/>
        </w:rPr>
        <w:t>为贯彻落实工业</w:t>
      </w:r>
      <w:proofErr w:type="gramStart"/>
      <w:r>
        <w:rPr>
          <w:rFonts w:ascii="宋体" w:eastAsia="宋体" w:hAnsi="宋体" w:cs="宋体" w:hint="eastAsia"/>
          <w:bCs/>
          <w:kern w:val="0"/>
          <w:szCs w:val="21"/>
          <w:shd w:val="clear" w:color="auto" w:fill="FFFFFF"/>
        </w:rPr>
        <w:t>和信化部</w:t>
      </w:r>
      <w:proofErr w:type="gramEnd"/>
      <w:r>
        <w:rPr>
          <w:rFonts w:ascii="宋体" w:eastAsia="宋体" w:hAnsi="宋体" w:cs="宋体" w:hint="eastAsia"/>
          <w:bCs/>
          <w:kern w:val="0"/>
          <w:szCs w:val="21"/>
          <w:shd w:val="clear" w:color="auto" w:fill="FFFFFF"/>
        </w:rPr>
        <w:t>关于《国务院关于积极推进“互联网”+行动指导意见》，</w:t>
      </w:r>
      <w:bookmarkStart w:id="0" w:name="_GoBack"/>
      <w:bookmarkEnd w:id="0"/>
      <w:r>
        <w:rPr>
          <w:rFonts w:ascii="宋体" w:eastAsia="宋体" w:hAnsi="宋体" w:cs="宋体" w:hint="eastAsia"/>
          <w:bCs/>
          <w:kern w:val="0"/>
          <w:szCs w:val="21"/>
          <w:shd w:val="clear" w:color="auto" w:fill="FFFFFF"/>
        </w:rPr>
        <w:t>宁波市经信系统将紧紧抓住国家实施“中国制造2025”和“互联网+”重大机遇，继续强化工业强市的战略要求，进一步的推行和深化两化融合</w:t>
      </w:r>
      <w:r>
        <w:rPr>
          <w:rFonts w:ascii="宋体" w:hAnsi="宋体" w:cs="宋体" w:hint="eastAsia"/>
          <w:bCs/>
          <w:kern w:val="0"/>
          <w:szCs w:val="21"/>
          <w:shd w:val="clear" w:color="auto" w:fill="FFFFFF"/>
        </w:rPr>
        <w:t>全面发展</w:t>
      </w:r>
      <w:r>
        <w:rPr>
          <w:rFonts w:ascii="宋体" w:eastAsia="宋体" w:hAnsi="宋体" w:cs="宋体" w:hint="eastAsia"/>
          <w:bCs/>
          <w:kern w:val="0"/>
          <w:szCs w:val="21"/>
          <w:shd w:val="clear" w:color="auto" w:fill="FFFFFF"/>
        </w:rPr>
        <w:t>，特举办两化融合</w:t>
      </w:r>
      <w:r>
        <w:rPr>
          <w:rFonts w:ascii="宋体" w:hAnsi="宋体" w:cs="宋体" w:hint="eastAsia"/>
          <w:bCs/>
          <w:kern w:val="0"/>
          <w:szCs w:val="21"/>
          <w:shd w:val="clear" w:color="auto" w:fill="FFFFFF"/>
        </w:rPr>
        <w:t>发展</w:t>
      </w:r>
      <w:r>
        <w:rPr>
          <w:rFonts w:ascii="宋体" w:eastAsia="宋体" w:hAnsi="宋体" w:cs="宋体" w:hint="eastAsia"/>
          <w:bCs/>
          <w:kern w:val="0"/>
          <w:szCs w:val="21"/>
          <w:shd w:val="clear" w:color="auto" w:fill="FFFFFF"/>
        </w:rPr>
        <w:t>专题培训班。</w:t>
      </w:r>
    </w:p>
    <w:p w:rsidR="00006DF1" w:rsidRDefault="0055331C">
      <w:pPr>
        <w:spacing w:line="360" w:lineRule="auto"/>
        <w:ind w:firstLineChars="200" w:firstLine="422"/>
        <w:rPr>
          <w:rFonts w:ascii="宋体" w:eastAsia="宋体" w:hAnsi="宋体" w:cs="宋体"/>
          <w:b/>
          <w:bCs/>
          <w:szCs w:val="21"/>
        </w:rPr>
      </w:pPr>
      <w:r>
        <w:rPr>
          <w:rFonts w:ascii="宋体" w:eastAsia="宋体" w:hAnsi="宋体" w:cs="宋体" w:hint="eastAsia"/>
          <w:b/>
          <w:szCs w:val="21"/>
        </w:rPr>
        <w:t xml:space="preserve">■ </w:t>
      </w:r>
      <w:r>
        <w:rPr>
          <w:rFonts w:ascii="宋体" w:eastAsia="宋体" w:hAnsi="宋体" w:cs="宋体" w:hint="eastAsia"/>
          <w:b/>
          <w:bCs/>
          <w:szCs w:val="21"/>
        </w:rPr>
        <w:t>课程设置的优势</w:t>
      </w:r>
    </w:p>
    <w:p w:rsidR="00006DF1" w:rsidRDefault="0055331C">
      <w:pPr>
        <w:spacing w:line="560" w:lineRule="exact"/>
        <w:ind w:firstLineChars="200" w:firstLine="420"/>
        <w:rPr>
          <w:rFonts w:ascii="宋体" w:eastAsia="宋体" w:hAnsi="宋体" w:cs="宋体"/>
          <w:bCs/>
          <w:szCs w:val="21"/>
        </w:rPr>
      </w:pPr>
      <w:r>
        <w:rPr>
          <w:rFonts w:ascii="宋体" w:eastAsia="宋体" w:hAnsi="宋体" w:cs="宋体" w:hint="eastAsia"/>
          <w:bCs/>
          <w:szCs w:val="21"/>
        </w:rPr>
        <w:t>本课程由</w:t>
      </w:r>
      <w:r>
        <w:rPr>
          <w:rFonts w:ascii="宋体" w:hAnsi="宋体" w:cs="宋体" w:hint="eastAsia"/>
          <w:bCs/>
          <w:szCs w:val="21"/>
        </w:rPr>
        <w:t>国家</w:t>
      </w:r>
      <w:r>
        <w:rPr>
          <w:rFonts w:ascii="宋体" w:eastAsia="宋体" w:hAnsi="宋体" w:cs="宋体" w:hint="eastAsia"/>
          <w:bCs/>
          <w:szCs w:val="21"/>
        </w:rPr>
        <w:t>两化联盟秘书长</w:t>
      </w:r>
      <w:r>
        <w:rPr>
          <w:rFonts w:ascii="宋体" w:hAnsi="宋体" w:cs="宋体" w:hint="eastAsia"/>
          <w:bCs/>
          <w:szCs w:val="21"/>
        </w:rPr>
        <w:t>、两化融合管理体系联合工作组秘书长</w:t>
      </w:r>
      <w:r>
        <w:rPr>
          <w:rFonts w:ascii="宋体" w:eastAsia="宋体" w:hAnsi="宋体" w:cs="宋体" w:hint="eastAsia"/>
          <w:b/>
          <w:szCs w:val="21"/>
        </w:rPr>
        <w:t>周剑博士</w:t>
      </w:r>
      <w:r>
        <w:rPr>
          <w:rFonts w:ascii="宋体" w:hAnsi="宋体" w:cs="宋体" w:hint="eastAsia"/>
          <w:bCs/>
          <w:szCs w:val="21"/>
        </w:rPr>
        <w:t>；国家级</w:t>
      </w:r>
      <w:r>
        <w:rPr>
          <w:rFonts w:ascii="宋体" w:eastAsia="宋体" w:hAnsi="宋体" w:cs="宋体" w:hint="eastAsia"/>
          <w:bCs/>
          <w:szCs w:val="21"/>
        </w:rPr>
        <w:t>评审机构</w:t>
      </w:r>
      <w:r>
        <w:rPr>
          <w:rFonts w:ascii="宋体" w:hAnsi="宋体" w:cs="宋体" w:hint="eastAsia"/>
          <w:bCs/>
          <w:szCs w:val="21"/>
        </w:rPr>
        <w:t>浙江区总经理</w:t>
      </w:r>
      <w:r>
        <w:rPr>
          <w:rFonts w:ascii="宋体" w:eastAsia="宋体" w:hAnsi="宋体" w:cs="宋体" w:hint="eastAsia"/>
          <w:bCs/>
          <w:szCs w:val="21"/>
        </w:rPr>
        <w:t>注册审核师</w:t>
      </w:r>
      <w:r>
        <w:rPr>
          <w:rFonts w:ascii="宋体" w:eastAsia="宋体" w:hAnsi="宋体" w:cs="宋体" w:hint="eastAsia"/>
          <w:b/>
          <w:szCs w:val="21"/>
        </w:rPr>
        <w:t>李华新老师</w:t>
      </w:r>
      <w:r>
        <w:rPr>
          <w:rFonts w:ascii="宋体" w:hAnsi="宋体" w:cs="宋体" w:hint="eastAsia"/>
          <w:b/>
          <w:szCs w:val="21"/>
        </w:rPr>
        <w:t>；</w:t>
      </w:r>
      <w:r>
        <w:rPr>
          <w:rFonts w:ascii="宋体" w:hAnsi="宋体" w:cs="宋体" w:hint="eastAsia"/>
          <w:bCs/>
          <w:szCs w:val="21"/>
        </w:rPr>
        <w:t>国家级</w:t>
      </w:r>
      <w:r>
        <w:rPr>
          <w:rFonts w:ascii="宋体" w:eastAsia="宋体" w:hAnsi="宋体" w:cs="宋体" w:hint="eastAsia"/>
          <w:bCs/>
          <w:szCs w:val="21"/>
        </w:rPr>
        <w:t>贯标辅导机构</w:t>
      </w:r>
      <w:r>
        <w:rPr>
          <w:rFonts w:ascii="宋体" w:hAnsi="宋体" w:cs="宋体" w:hint="eastAsia"/>
          <w:bCs/>
          <w:szCs w:val="21"/>
        </w:rPr>
        <w:t>，浙江省咨询与培训协会常务理事，</w:t>
      </w:r>
      <w:proofErr w:type="gramStart"/>
      <w:r>
        <w:rPr>
          <w:rFonts w:ascii="宋体" w:hAnsi="宋体" w:cs="宋体" w:hint="eastAsia"/>
          <w:bCs/>
          <w:szCs w:val="21"/>
        </w:rPr>
        <w:t>弗</w:t>
      </w:r>
      <w:proofErr w:type="gramEnd"/>
      <w:r>
        <w:rPr>
          <w:rFonts w:ascii="宋体" w:hAnsi="宋体" w:cs="宋体" w:hint="eastAsia"/>
          <w:bCs/>
          <w:szCs w:val="21"/>
        </w:rPr>
        <w:t>瑞德公司董事长</w:t>
      </w:r>
      <w:r>
        <w:rPr>
          <w:rFonts w:ascii="宋体" w:eastAsia="宋体" w:hAnsi="宋体" w:cs="宋体" w:hint="eastAsia"/>
          <w:b/>
          <w:szCs w:val="21"/>
        </w:rPr>
        <w:t>郑善国老师</w:t>
      </w:r>
      <w:r>
        <w:rPr>
          <w:rFonts w:ascii="宋体" w:hAnsi="宋体" w:cs="宋体" w:hint="eastAsia"/>
          <w:b/>
          <w:szCs w:val="21"/>
        </w:rPr>
        <w:t>；</w:t>
      </w:r>
      <w:r>
        <w:rPr>
          <w:rFonts w:ascii="宋体" w:hAnsi="宋体" w:cs="宋体" w:hint="eastAsia"/>
          <w:bCs/>
          <w:szCs w:val="21"/>
        </w:rPr>
        <w:t>中国500强民企前三，</w:t>
      </w:r>
      <w:proofErr w:type="gramStart"/>
      <w:r>
        <w:rPr>
          <w:rFonts w:ascii="宋体" w:eastAsia="宋体" w:hAnsi="宋体" w:cs="宋体" w:hint="eastAsia"/>
          <w:bCs/>
          <w:szCs w:val="21"/>
        </w:rPr>
        <w:t>两化贯标</w:t>
      </w:r>
      <w:proofErr w:type="gramEnd"/>
      <w:r>
        <w:rPr>
          <w:rFonts w:ascii="宋体" w:eastAsia="宋体" w:hAnsi="宋体" w:cs="宋体" w:hint="eastAsia"/>
          <w:bCs/>
          <w:szCs w:val="21"/>
        </w:rPr>
        <w:t>示范企业</w:t>
      </w:r>
      <w:r>
        <w:rPr>
          <w:rFonts w:ascii="宋体" w:hAnsi="宋体" w:cs="宋体" w:hint="eastAsia"/>
          <w:bCs/>
          <w:szCs w:val="21"/>
        </w:rPr>
        <w:t>信息</w:t>
      </w:r>
      <w:r>
        <w:rPr>
          <w:rFonts w:ascii="宋体" w:hAnsi="宋体" w:cs="宋体" w:hint="eastAsia"/>
          <w:bCs/>
          <w:szCs w:val="21"/>
        </w:rPr>
        <w:lastRenderedPageBreak/>
        <w:t>总监</w:t>
      </w:r>
      <w:r>
        <w:rPr>
          <w:rFonts w:ascii="宋体" w:hAnsi="宋体" w:cs="宋体" w:hint="eastAsia"/>
          <w:b/>
          <w:szCs w:val="21"/>
        </w:rPr>
        <w:t>徐礼卿老师</w:t>
      </w:r>
      <w:r>
        <w:rPr>
          <w:rFonts w:ascii="宋体" w:hAnsi="宋体" w:cs="宋体" w:hint="eastAsia"/>
          <w:bCs/>
          <w:szCs w:val="21"/>
        </w:rPr>
        <w:t>共同完成培训课程。</w:t>
      </w:r>
      <w:r>
        <w:rPr>
          <w:rFonts w:ascii="宋体" w:eastAsia="宋体" w:hAnsi="宋体" w:cs="宋体" w:hint="eastAsia"/>
          <w:bCs/>
          <w:szCs w:val="21"/>
        </w:rPr>
        <w:t>从</w:t>
      </w:r>
      <w:r>
        <w:rPr>
          <w:rFonts w:ascii="宋体" w:hAnsi="宋体" w:cs="宋体" w:hint="eastAsia"/>
          <w:bCs/>
          <w:szCs w:val="21"/>
        </w:rPr>
        <w:t>两化融合政策起草人，两化融合管理体系</w:t>
      </w:r>
      <w:r>
        <w:rPr>
          <w:rFonts w:ascii="宋体" w:eastAsia="宋体" w:hAnsi="宋体" w:cs="宋体" w:hint="eastAsia"/>
          <w:bCs/>
          <w:szCs w:val="21"/>
        </w:rPr>
        <w:t>标准起草人</w:t>
      </w:r>
      <w:r>
        <w:rPr>
          <w:rFonts w:ascii="宋体" w:hAnsi="宋体" w:cs="宋体" w:hint="eastAsia"/>
          <w:bCs/>
          <w:szCs w:val="21"/>
        </w:rPr>
        <w:t>，评定机构</w:t>
      </w:r>
      <w:r>
        <w:rPr>
          <w:rFonts w:ascii="宋体" w:eastAsia="宋体" w:hAnsi="宋体" w:cs="宋体" w:hint="eastAsia"/>
          <w:bCs/>
          <w:szCs w:val="21"/>
        </w:rPr>
        <w:t>、审核机构、</w:t>
      </w:r>
      <w:r>
        <w:rPr>
          <w:rFonts w:ascii="宋体" w:hAnsi="宋体" w:cs="宋体" w:hint="eastAsia"/>
          <w:bCs/>
          <w:szCs w:val="21"/>
        </w:rPr>
        <w:t>国家级</w:t>
      </w:r>
      <w:r>
        <w:rPr>
          <w:rFonts w:ascii="宋体" w:eastAsia="宋体" w:hAnsi="宋体" w:cs="宋体" w:hint="eastAsia"/>
          <w:bCs/>
          <w:szCs w:val="21"/>
        </w:rPr>
        <w:t>咨询机构和</w:t>
      </w:r>
      <w:proofErr w:type="gramStart"/>
      <w:r>
        <w:rPr>
          <w:rFonts w:ascii="宋体" w:eastAsia="宋体" w:hAnsi="宋体" w:cs="宋体" w:hint="eastAsia"/>
          <w:bCs/>
          <w:szCs w:val="21"/>
        </w:rPr>
        <w:t>贯标</w:t>
      </w:r>
      <w:proofErr w:type="gramEnd"/>
      <w:r>
        <w:rPr>
          <w:rFonts w:ascii="宋体" w:eastAsia="宋体" w:hAnsi="宋体" w:cs="宋体" w:hint="eastAsia"/>
          <w:bCs/>
          <w:szCs w:val="21"/>
        </w:rPr>
        <w:t>示范企业，全方位，多角度让学员全面了解</w:t>
      </w:r>
      <w:r>
        <w:rPr>
          <w:rFonts w:ascii="宋体" w:hAnsi="宋体" w:cs="宋体" w:hint="eastAsia"/>
          <w:bCs/>
          <w:szCs w:val="21"/>
        </w:rPr>
        <w:t>两化融合发展趋势，</w:t>
      </w:r>
      <w:r>
        <w:rPr>
          <w:rFonts w:ascii="宋体" w:eastAsia="宋体" w:hAnsi="宋体" w:cs="宋体" w:hint="eastAsia"/>
          <w:bCs/>
          <w:szCs w:val="21"/>
        </w:rPr>
        <w:t>两化融合管理体系实施的背景和意义，</w:t>
      </w:r>
      <w:r>
        <w:rPr>
          <w:rFonts w:ascii="宋体" w:hAnsi="宋体" w:cs="宋体" w:hint="eastAsia"/>
          <w:bCs/>
          <w:szCs w:val="21"/>
        </w:rPr>
        <w:t>实施过程，实施方法，</w:t>
      </w:r>
      <w:r>
        <w:rPr>
          <w:rFonts w:ascii="宋体" w:eastAsia="宋体" w:hAnsi="宋体" w:cs="宋体" w:hint="eastAsia"/>
          <w:bCs/>
          <w:szCs w:val="21"/>
        </w:rPr>
        <w:t>从深层次理解两化融合在新经济环境下对企业的重要性。</w:t>
      </w:r>
    </w:p>
    <w:p w:rsidR="00006DF1" w:rsidRDefault="0055331C">
      <w:pPr>
        <w:spacing w:line="360" w:lineRule="auto"/>
        <w:ind w:firstLineChars="200" w:firstLine="422"/>
        <w:jc w:val="left"/>
        <w:rPr>
          <w:rFonts w:ascii="宋体" w:eastAsia="宋体" w:hAnsi="宋体" w:cs="宋体"/>
          <w:b/>
          <w:szCs w:val="21"/>
        </w:rPr>
      </w:pPr>
      <w:r>
        <w:rPr>
          <w:rFonts w:ascii="宋体" w:eastAsia="宋体" w:hAnsi="宋体" w:cs="宋体" w:hint="eastAsia"/>
          <w:b/>
          <w:szCs w:val="21"/>
        </w:rPr>
        <w:t>■ 培训内容、目标与收获</w:t>
      </w:r>
    </w:p>
    <w:p w:rsidR="00006DF1" w:rsidRDefault="0055331C">
      <w:pPr>
        <w:widowControl/>
        <w:spacing w:line="500" w:lineRule="exact"/>
        <w:ind w:firstLineChars="200" w:firstLine="420"/>
        <w:rPr>
          <w:rFonts w:ascii="宋体" w:hAnsi="宋体" w:cs="宋体"/>
          <w:kern w:val="0"/>
          <w:szCs w:val="21"/>
        </w:rPr>
      </w:pPr>
      <w:r>
        <w:rPr>
          <w:rFonts w:ascii="宋体" w:hAnsi="宋体" w:cs="宋体" w:hint="eastAsia"/>
          <w:snapToGrid w:val="0"/>
          <w:kern w:val="0"/>
          <w:szCs w:val="21"/>
        </w:rPr>
        <w:t>通过学习</w:t>
      </w:r>
      <w:r>
        <w:rPr>
          <w:rFonts w:ascii="宋体" w:hAnsi="宋体" w:cs="宋体" w:hint="eastAsia"/>
          <w:kern w:val="0"/>
          <w:szCs w:val="21"/>
        </w:rPr>
        <w:t>强化企业主要负责人推进两化融合的意识、能力和责任，分析企业“两化”实施过程中的疑难点，推广两化深度融合优秀做法和实战经验；推广两化融合贯</w:t>
      </w:r>
      <w:proofErr w:type="gramStart"/>
      <w:r>
        <w:rPr>
          <w:rFonts w:ascii="宋体" w:hAnsi="宋体" w:cs="宋体" w:hint="eastAsia"/>
          <w:kern w:val="0"/>
          <w:szCs w:val="21"/>
        </w:rPr>
        <w:t>标管理</w:t>
      </w:r>
      <w:proofErr w:type="gramEnd"/>
      <w:r>
        <w:rPr>
          <w:rFonts w:ascii="宋体" w:hAnsi="宋体" w:cs="宋体" w:hint="eastAsia"/>
          <w:kern w:val="0"/>
          <w:szCs w:val="21"/>
        </w:rPr>
        <w:t>体系，提高工业制造业对两化融合</w:t>
      </w:r>
      <w:proofErr w:type="gramStart"/>
      <w:r>
        <w:rPr>
          <w:rFonts w:ascii="宋体" w:hAnsi="宋体" w:cs="宋体" w:hint="eastAsia"/>
          <w:kern w:val="0"/>
          <w:szCs w:val="21"/>
        </w:rPr>
        <w:t>贯</w:t>
      </w:r>
      <w:proofErr w:type="gramEnd"/>
      <w:r>
        <w:rPr>
          <w:rFonts w:ascii="宋体" w:hAnsi="宋体" w:cs="宋体" w:hint="eastAsia"/>
          <w:kern w:val="0"/>
          <w:szCs w:val="21"/>
        </w:rPr>
        <w:t>标的认识；加强企业两化融合评估诊断，摸清企业自身及辖区内企业两化融合发展现状，完善我市企业信息化政策和服务。</w:t>
      </w:r>
    </w:p>
    <w:p w:rsidR="00006DF1" w:rsidRDefault="00006DF1">
      <w:pPr>
        <w:spacing w:line="360" w:lineRule="auto"/>
        <w:ind w:firstLineChars="300" w:firstLine="632"/>
        <w:jc w:val="left"/>
        <w:rPr>
          <w:rFonts w:ascii="宋体" w:eastAsia="宋体" w:hAnsi="宋体" w:cs="宋体"/>
          <w:b/>
          <w:bCs/>
          <w:color w:val="000000"/>
          <w:szCs w:val="21"/>
        </w:rPr>
      </w:pPr>
    </w:p>
    <w:p w:rsidR="00006DF1" w:rsidRDefault="0055331C">
      <w:pPr>
        <w:spacing w:line="360" w:lineRule="auto"/>
        <w:ind w:firstLineChars="300" w:firstLine="632"/>
        <w:jc w:val="left"/>
        <w:rPr>
          <w:rFonts w:ascii="宋体" w:eastAsia="宋体" w:hAnsi="宋体" w:cs="宋体"/>
          <w:b/>
          <w:bCs/>
          <w:color w:val="000000"/>
          <w:szCs w:val="21"/>
        </w:rPr>
      </w:pPr>
      <w:r>
        <w:rPr>
          <w:rFonts w:ascii="宋体" w:eastAsia="宋体" w:hAnsi="宋体" w:cs="宋体" w:hint="eastAsia"/>
          <w:b/>
          <w:bCs/>
          <w:color w:val="000000"/>
          <w:szCs w:val="21"/>
        </w:rPr>
        <w:t>最终达成如下效果：</w:t>
      </w:r>
    </w:p>
    <w:p w:rsidR="00006DF1" w:rsidRDefault="0055331C">
      <w:pPr>
        <w:spacing w:line="360" w:lineRule="auto"/>
        <w:ind w:firstLineChars="600" w:firstLine="1260"/>
        <w:jc w:val="left"/>
        <w:rPr>
          <w:rFonts w:ascii="宋体" w:eastAsia="宋体" w:hAnsi="宋体" w:cs="宋体"/>
          <w:color w:val="FF0000"/>
          <w:szCs w:val="21"/>
        </w:rPr>
      </w:pPr>
      <w:r>
        <w:rPr>
          <w:rFonts w:ascii="宋体" w:hAnsi="宋体" w:cs="宋体" w:hint="eastAsia"/>
          <w:bCs/>
          <w:szCs w:val="21"/>
        </w:rPr>
        <w:t>1、了解</w:t>
      </w:r>
      <w:r>
        <w:rPr>
          <w:rFonts w:ascii="宋体" w:eastAsia="宋体" w:hAnsi="宋体" w:cs="宋体" w:hint="eastAsia"/>
          <w:bCs/>
          <w:szCs w:val="21"/>
        </w:rPr>
        <w:t>两化融合的基本概</w:t>
      </w:r>
      <w:r>
        <w:rPr>
          <w:rFonts w:ascii="宋体" w:eastAsia="宋体" w:hAnsi="宋体" w:cs="宋体" w:hint="eastAsia"/>
          <w:szCs w:val="21"/>
        </w:rPr>
        <w:t>念与发展趋势</w:t>
      </w:r>
      <w:r>
        <w:rPr>
          <w:rFonts w:ascii="宋体" w:hAnsi="宋体" w:cs="宋体" w:hint="eastAsia"/>
          <w:szCs w:val="21"/>
        </w:rPr>
        <w:t>；</w:t>
      </w:r>
    </w:p>
    <w:p w:rsidR="00006DF1" w:rsidRDefault="0055331C">
      <w:pPr>
        <w:spacing w:line="500" w:lineRule="exact"/>
        <w:ind w:firstLineChars="600" w:firstLine="1260"/>
        <w:rPr>
          <w:rFonts w:ascii="宋体" w:eastAsia="宋体" w:hAnsi="宋体" w:cs="宋体"/>
          <w:bCs/>
          <w:szCs w:val="21"/>
        </w:rPr>
      </w:pPr>
      <w:r>
        <w:rPr>
          <w:rFonts w:ascii="宋体" w:eastAsia="宋体" w:hAnsi="宋体" w:cs="宋体" w:hint="eastAsia"/>
          <w:bCs/>
          <w:szCs w:val="21"/>
        </w:rPr>
        <w:t>2、了解两化融合</w:t>
      </w:r>
      <w:r>
        <w:rPr>
          <w:rFonts w:ascii="宋体" w:hAnsi="宋体" w:cs="宋体" w:hint="eastAsia"/>
          <w:bCs/>
          <w:szCs w:val="21"/>
        </w:rPr>
        <w:t>管理体系的基本概念和发展</w:t>
      </w:r>
      <w:r>
        <w:rPr>
          <w:rFonts w:ascii="宋体" w:eastAsia="宋体" w:hAnsi="宋体" w:cs="宋体" w:hint="eastAsia"/>
          <w:bCs/>
          <w:szCs w:val="21"/>
        </w:rPr>
        <w:t>趋势；</w:t>
      </w:r>
    </w:p>
    <w:p w:rsidR="00006DF1" w:rsidRDefault="0055331C">
      <w:pPr>
        <w:spacing w:line="500" w:lineRule="exact"/>
        <w:ind w:firstLineChars="600" w:firstLine="1260"/>
        <w:rPr>
          <w:rFonts w:ascii="宋体" w:eastAsia="宋体" w:hAnsi="宋体" w:cs="宋体"/>
          <w:bCs/>
          <w:szCs w:val="21"/>
        </w:rPr>
      </w:pPr>
      <w:r>
        <w:rPr>
          <w:rFonts w:ascii="宋体" w:eastAsia="宋体" w:hAnsi="宋体" w:cs="宋体" w:hint="eastAsia"/>
          <w:bCs/>
          <w:szCs w:val="21"/>
        </w:rPr>
        <w:t>3、熟悉两化融合管理体系贯</w:t>
      </w:r>
      <w:proofErr w:type="gramStart"/>
      <w:r>
        <w:rPr>
          <w:rFonts w:ascii="宋体" w:eastAsia="宋体" w:hAnsi="宋体" w:cs="宋体" w:hint="eastAsia"/>
          <w:bCs/>
          <w:szCs w:val="21"/>
        </w:rPr>
        <w:t>标过程</w:t>
      </w:r>
      <w:proofErr w:type="gramEnd"/>
      <w:r>
        <w:rPr>
          <w:rFonts w:ascii="宋体" w:eastAsia="宋体" w:hAnsi="宋体" w:cs="宋体" w:hint="eastAsia"/>
          <w:bCs/>
          <w:szCs w:val="21"/>
        </w:rPr>
        <w:t>及内容；</w:t>
      </w:r>
    </w:p>
    <w:p w:rsidR="00006DF1" w:rsidRDefault="0055331C">
      <w:pPr>
        <w:spacing w:line="500" w:lineRule="exact"/>
        <w:ind w:firstLineChars="600" w:firstLine="1260"/>
        <w:rPr>
          <w:rFonts w:ascii="宋体" w:eastAsia="宋体" w:hAnsi="宋体" w:cs="宋体"/>
          <w:bCs/>
          <w:szCs w:val="21"/>
        </w:rPr>
      </w:pPr>
      <w:r>
        <w:rPr>
          <w:rFonts w:ascii="宋体" w:eastAsia="宋体" w:hAnsi="宋体" w:cs="宋体" w:hint="eastAsia"/>
          <w:bCs/>
          <w:szCs w:val="21"/>
        </w:rPr>
        <w:t>4、掌握两化融合管理体系审核要点及方法；</w:t>
      </w:r>
    </w:p>
    <w:p w:rsidR="00006DF1" w:rsidRDefault="0055331C">
      <w:pPr>
        <w:spacing w:line="500" w:lineRule="exact"/>
        <w:ind w:firstLineChars="600" w:firstLine="1260"/>
        <w:rPr>
          <w:rFonts w:ascii="宋体" w:eastAsia="宋体" w:hAnsi="宋体" w:cs="宋体"/>
          <w:bCs/>
          <w:szCs w:val="21"/>
        </w:rPr>
      </w:pPr>
      <w:r>
        <w:rPr>
          <w:rFonts w:ascii="宋体" w:eastAsia="宋体" w:hAnsi="宋体" w:cs="宋体" w:hint="eastAsia"/>
          <w:bCs/>
          <w:szCs w:val="21"/>
        </w:rPr>
        <w:t>5、强化两化融合管理体系的运行；</w:t>
      </w:r>
    </w:p>
    <w:p w:rsidR="00006DF1" w:rsidRDefault="0055331C">
      <w:pPr>
        <w:spacing w:line="500" w:lineRule="exact"/>
        <w:ind w:firstLineChars="600" w:firstLine="1260"/>
        <w:rPr>
          <w:rFonts w:ascii="宋体" w:eastAsia="宋体" w:hAnsi="宋体" w:cs="宋体"/>
          <w:bCs/>
          <w:color w:val="000000"/>
          <w:szCs w:val="21"/>
        </w:rPr>
      </w:pPr>
      <w:r>
        <w:rPr>
          <w:rFonts w:ascii="宋体" w:eastAsia="宋体" w:hAnsi="宋体" w:cs="宋体" w:hint="eastAsia"/>
          <w:bCs/>
          <w:szCs w:val="21"/>
        </w:rPr>
        <w:t>6、推动两化融合管理体系能在企业真正落地</w:t>
      </w:r>
      <w:r>
        <w:rPr>
          <w:rFonts w:ascii="宋体" w:hAnsi="宋体" w:cs="宋体" w:hint="eastAsia"/>
          <w:bCs/>
          <w:szCs w:val="21"/>
        </w:rPr>
        <w:t>；</w:t>
      </w:r>
    </w:p>
    <w:p w:rsidR="00006DF1" w:rsidRDefault="0055331C">
      <w:pPr>
        <w:pStyle w:val="a5"/>
        <w:widowControl/>
        <w:shd w:val="clear" w:color="auto" w:fill="FFFDF3"/>
        <w:spacing w:line="360" w:lineRule="auto"/>
        <w:ind w:firstLineChars="500" w:firstLine="1200"/>
        <w:rPr>
          <w:rFonts w:eastAsia="宋体" w:hint="default"/>
          <w:bCs/>
          <w:sz w:val="21"/>
          <w:szCs w:val="21"/>
        </w:rPr>
      </w:pPr>
      <w:r>
        <w:rPr>
          <w:bCs/>
          <w:sz w:val="21"/>
          <w:szCs w:val="21"/>
        </w:rPr>
        <w:t>7、熟悉企业</w:t>
      </w:r>
      <w:r>
        <w:rPr>
          <w:rFonts w:eastAsia="宋体"/>
          <w:bCs/>
          <w:color w:val="000000"/>
          <w:spacing w:val="0"/>
          <w:kern w:val="2"/>
          <w:sz w:val="21"/>
          <w:szCs w:val="21"/>
          <w:shd w:val="clear" w:color="auto" w:fill="FFFDF3"/>
        </w:rPr>
        <w:t>两化融合评估诊断</w:t>
      </w:r>
      <w:r>
        <w:rPr>
          <w:bCs/>
          <w:color w:val="000000"/>
          <w:spacing w:val="0"/>
          <w:kern w:val="2"/>
          <w:sz w:val="21"/>
          <w:szCs w:val="21"/>
          <w:shd w:val="clear" w:color="auto" w:fill="FFFDF3"/>
        </w:rPr>
        <w:t>的操作方法；</w:t>
      </w:r>
    </w:p>
    <w:p w:rsidR="00006DF1" w:rsidRDefault="0055331C">
      <w:pPr>
        <w:spacing w:line="360" w:lineRule="auto"/>
        <w:ind w:firstLineChars="600" w:firstLine="1260"/>
        <w:jc w:val="left"/>
        <w:rPr>
          <w:rFonts w:ascii="宋体" w:eastAsia="宋体" w:hAnsi="宋体" w:cs="宋体"/>
          <w:bCs/>
          <w:color w:val="000000"/>
          <w:szCs w:val="21"/>
        </w:rPr>
      </w:pPr>
      <w:r>
        <w:rPr>
          <w:rFonts w:ascii="宋体" w:hAnsi="宋体" w:cs="宋体" w:hint="eastAsia"/>
          <w:bCs/>
          <w:szCs w:val="21"/>
        </w:rPr>
        <w:t>8、了解两化融合自评估体系的建立与分析。</w:t>
      </w:r>
    </w:p>
    <w:p w:rsidR="00006DF1" w:rsidRDefault="0055331C">
      <w:pPr>
        <w:spacing w:line="500" w:lineRule="exact"/>
        <w:ind w:firstLineChars="600" w:firstLine="1260"/>
        <w:rPr>
          <w:rFonts w:ascii="宋体" w:eastAsia="宋体" w:hAnsi="宋体" w:cs="宋体"/>
          <w:bCs/>
          <w:szCs w:val="21"/>
        </w:rPr>
      </w:pPr>
      <w:r>
        <w:rPr>
          <w:rFonts w:ascii="宋体" w:eastAsia="宋体" w:hAnsi="宋体" w:cs="宋体" w:hint="eastAsia"/>
          <w:bCs/>
          <w:szCs w:val="21"/>
        </w:rPr>
        <w:t>9、解决企业在实际实施过程中的疑惑，对企业两化管理体系的实施效率的提升有所裨益；</w:t>
      </w:r>
    </w:p>
    <w:p w:rsidR="00006DF1" w:rsidRDefault="00006DF1">
      <w:pPr>
        <w:spacing w:line="360" w:lineRule="auto"/>
        <w:ind w:firstLine="421"/>
        <w:jc w:val="left"/>
        <w:rPr>
          <w:rFonts w:ascii="宋体" w:eastAsia="宋体" w:hAnsi="宋体" w:cs="宋体"/>
          <w:b/>
          <w:bCs/>
          <w:color w:val="000000"/>
          <w:szCs w:val="21"/>
        </w:rPr>
      </w:pPr>
    </w:p>
    <w:p w:rsidR="00006DF1" w:rsidRDefault="00006DF1">
      <w:pPr>
        <w:spacing w:line="360" w:lineRule="auto"/>
        <w:ind w:firstLine="421"/>
        <w:jc w:val="left"/>
        <w:rPr>
          <w:rFonts w:ascii="宋体" w:eastAsia="宋体" w:hAnsi="宋体" w:cs="宋体"/>
          <w:b/>
          <w:bCs/>
          <w:color w:val="000000"/>
          <w:szCs w:val="21"/>
        </w:rPr>
      </w:pPr>
    </w:p>
    <w:p w:rsidR="00006DF1" w:rsidRDefault="00006DF1">
      <w:pPr>
        <w:spacing w:line="360" w:lineRule="auto"/>
        <w:ind w:firstLine="421"/>
        <w:jc w:val="left"/>
        <w:rPr>
          <w:rFonts w:ascii="宋体" w:eastAsia="宋体" w:hAnsi="宋体" w:cs="宋体"/>
          <w:b/>
          <w:bCs/>
          <w:color w:val="000000"/>
          <w:szCs w:val="21"/>
        </w:rPr>
      </w:pPr>
    </w:p>
    <w:p w:rsidR="00006DF1" w:rsidRDefault="00006DF1">
      <w:pPr>
        <w:spacing w:line="360" w:lineRule="auto"/>
        <w:ind w:firstLine="421"/>
        <w:jc w:val="left"/>
        <w:rPr>
          <w:rFonts w:ascii="宋体" w:eastAsia="宋体" w:hAnsi="宋体" w:cs="宋体"/>
          <w:b/>
          <w:bCs/>
          <w:color w:val="000000"/>
          <w:szCs w:val="21"/>
        </w:rPr>
      </w:pPr>
    </w:p>
    <w:p w:rsidR="00006DF1" w:rsidRDefault="00006DF1">
      <w:pPr>
        <w:spacing w:line="360" w:lineRule="auto"/>
        <w:ind w:firstLine="421"/>
        <w:jc w:val="left"/>
        <w:rPr>
          <w:rFonts w:ascii="宋体" w:eastAsia="宋体" w:hAnsi="宋体" w:cs="宋体"/>
          <w:b/>
          <w:bCs/>
          <w:color w:val="000000"/>
          <w:szCs w:val="21"/>
        </w:rPr>
      </w:pPr>
    </w:p>
    <w:p w:rsidR="00006DF1" w:rsidRDefault="00006DF1" w:rsidP="00627B50">
      <w:pPr>
        <w:spacing w:line="360" w:lineRule="auto"/>
        <w:jc w:val="left"/>
        <w:rPr>
          <w:rFonts w:ascii="宋体" w:eastAsia="宋体" w:hAnsi="宋体" w:cs="宋体"/>
          <w:b/>
          <w:bCs/>
          <w:color w:val="000000"/>
          <w:szCs w:val="21"/>
        </w:rPr>
      </w:pPr>
    </w:p>
    <w:p w:rsidR="00006DF1" w:rsidRDefault="0055331C">
      <w:pPr>
        <w:pStyle w:val="2"/>
        <w:spacing w:before="0" w:after="0" w:line="360" w:lineRule="auto"/>
        <w:rPr>
          <w:rFonts w:ascii="宋体" w:eastAsia="宋体" w:hAnsi="宋体" w:cs="宋体"/>
          <w:sz w:val="24"/>
        </w:rPr>
      </w:pPr>
      <w:bookmarkStart w:id="1" w:name="_Toc424461598"/>
      <w:bookmarkStart w:id="2" w:name="_Toc425089314"/>
      <w:r>
        <w:rPr>
          <w:rFonts w:ascii="宋体" w:eastAsia="宋体" w:hAnsi="宋体" w:cs="宋体" w:hint="eastAsia"/>
          <w:sz w:val="24"/>
        </w:rPr>
        <w:lastRenderedPageBreak/>
        <w:t>（二）、师资安排</w:t>
      </w:r>
      <w:bookmarkStart w:id="3" w:name="_Toc425089315"/>
      <w:bookmarkEnd w:id="1"/>
      <w:bookmarkEnd w:id="2"/>
    </w:p>
    <w:p w:rsidR="00006DF1" w:rsidRDefault="0055331C">
      <w:pPr>
        <w:spacing w:line="360" w:lineRule="auto"/>
        <w:ind w:firstLineChars="200" w:firstLine="422"/>
        <w:rPr>
          <w:rFonts w:ascii="宋体" w:hAnsi="宋体" w:cs="宋体"/>
          <w:b/>
          <w:bCs/>
          <w:snapToGrid w:val="0"/>
          <w:kern w:val="0"/>
          <w:szCs w:val="21"/>
        </w:rPr>
      </w:pPr>
      <w:r>
        <w:rPr>
          <w:rFonts w:ascii="宋体" w:eastAsia="宋体" w:hAnsi="宋体" w:cs="宋体" w:hint="eastAsia"/>
          <w:b/>
          <w:bCs/>
          <w:noProof/>
          <w:kern w:val="0"/>
          <w:szCs w:val="21"/>
        </w:rPr>
        <w:drawing>
          <wp:anchor distT="0" distB="0" distL="114300" distR="114300" simplePos="0" relativeHeight="457332736" behindDoc="1" locked="0" layoutInCell="1" allowOverlap="1" wp14:anchorId="05C241F2" wp14:editId="0868A22E">
            <wp:simplePos x="0" y="0"/>
            <wp:positionH relativeFrom="column">
              <wp:posOffset>-12065</wp:posOffset>
            </wp:positionH>
            <wp:positionV relativeFrom="paragraph">
              <wp:posOffset>365760</wp:posOffset>
            </wp:positionV>
            <wp:extent cx="5467350" cy="2047875"/>
            <wp:effectExtent l="0" t="0" r="0" b="9525"/>
            <wp:wrapTight wrapText="bothSides">
              <wp:wrapPolygon edited="0">
                <wp:start x="0" y="0"/>
                <wp:lineTo x="0" y="21500"/>
                <wp:lineTo x="21525" y="21500"/>
                <wp:lineTo x="21525" y="0"/>
                <wp:lineTo x="0" y="0"/>
              </wp:wrapPolygon>
            </wp:wrapTight>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9">
                      <a:lum/>
                    </a:blip>
                    <a:stretch>
                      <a:fillRect/>
                    </a:stretch>
                  </pic:blipFill>
                  <pic:spPr>
                    <a:xfrm>
                      <a:off x="0" y="0"/>
                      <a:ext cx="5467350" cy="2047875"/>
                    </a:xfrm>
                    <a:prstGeom prst="rect">
                      <a:avLst/>
                    </a:prstGeom>
                    <a:noFill/>
                    <a:ln w="9525">
                      <a:noFill/>
                    </a:ln>
                  </pic:spPr>
                </pic:pic>
              </a:graphicData>
            </a:graphic>
          </wp:anchor>
        </w:drawing>
      </w:r>
      <w:r>
        <w:rPr>
          <w:rFonts w:ascii="宋体" w:eastAsia="宋体" w:hAnsi="宋体" w:cs="宋体" w:hint="eastAsia"/>
          <w:b/>
          <w:bCs/>
          <w:szCs w:val="21"/>
        </w:rPr>
        <w:t xml:space="preserve">1、周 剑 </w:t>
      </w:r>
      <w:r>
        <w:rPr>
          <w:rFonts w:ascii="宋体" w:hAnsi="宋体" w:cs="宋体" w:hint="eastAsia"/>
          <w:b/>
          <w:bCs/>
          <w:snapToGrid w:val="0"/>
          <w:kern w:val="0"/>
          <w:szCs w:val="21"/>
        </w:rPr>
        <w:t>博士 介绍</w:t>
      </w:r>
    </w:p>
    <w:p w:rsidR="00006DF1" w:rsidRDefault="0055331C">
      <w:pPr>
        <w:spacing w:line="480" w:lineRule="exact"/>
        <w:ind w:firstLineChars="200" w:firstLine="420"/>
        <w:rPr>
          <w:rFonts w:ascii="宋体" w:eastAsia="宋体" w:hAnsi="宋体" w:cs="宋体"/>
          <w:bCs/>
          <w:szCs w:val="21"/>
        </w:rPr>
      </w:pPr>
      <w:r>
        <w:rPr>
          <w:rFonts w:ascii="宋体" w:hAnsi="宋体" w:cs="宋体" w:hint="eastAsia"/>
          <w:bCs/>
          <w:szCs w:val="21"/>
        </w:rPr>
        <w:t>周剑博士现任工信部电子科技情报所主任，信息化研究与促进中心主任，两化融合总体工作负责人，中国两化融合咨询服务联盟秘书长，两化融合管理体系联合工作组秘书长。</w:t>
      </w:r>
    </w:p>
    <w:p w:rsidR="00006DF1" w:rsidRDefault="0055331C">
      <w:pPr>
        <w:spacing w:line="360" w:lineRule="auto"/>
        <w:ind w:firstLineChars="201" w:firstLine="422"/>
        <w:rPr>
          <w:rFonts w:ascii="宋体" w:eastAsia="宋体" w:hAnsi="宋体" w:cs="宋体"/>
          <w:szCs w:val="21"/>
        </w:rPr>
      </w:pPr>
      <w:r>
        <w:rPr>
          <w:rFonts w:ascii="宋体" w:eastAsia="宋体" w:hAnsi="宋体" w:cs="宋体" w:hint="eastAsia"/>
          <w:szCs w:val="21"/>
        </w:rPr>
        <w:t>对于两化融合方面的工作，工信部从建以来一直探索，两化融合是立部之本</w:t>
      </w:r>
      <w:r>
        <w:rPr>
          <w:rFonts w:ascii="宋体" w:hAnsi="宋体" w:cs="宋体" w:hint="eastAsia"/>
          <w:szCs w:val="21"/>
        </w:rPr>
        <w:t>，</w:t>
      </w:r>
      <w:r>
        <w:rPr>
          <w:rFonts w:ascii="宋体" w:eastAsia="宋体" w:hAnsi="宋体" w:cs="宋体" w:hint="eastAsia"/>
          <w:szCs w:val="21"/>
        </w:rPr>
        <w:t>周剑博士对于两化融合的发展趋势、政策解读、体系建立、两化融合在行业中实施、评估规范和要求等都有深入的研究和丰富的实践经验，在全国各地、各个行业做了很多的宣传、推广、培训和指导工作。</w:t>
      </w:r>
    </w:p>
    <w:p w:rsidR="00006DF1" w:rsidRDefault="0055331C">
      <w:pPr>
        <w:spacing w:line="360" w:lineRule="auto"/>
        <w:ind w:firstLineChars="201" w:firstLine="422"/>
        <w:rPr>
          <w:rFonts w:ascii="宋体" w:eastAsia="宋体" w:hAnsi="宋体" w:cs="宋体"/>
          <w:szCs w:val="21"/>
        </w:rPr>
      </w:pPr>
      <w:r>
        <w:rPr>
          <w:rFonts w:ascii="宋体" w:eastAsia="宋体" w:hAnsi="宋体" w:cs="宋体" w:hint="eastAsia"/>
          <w:szCs w:val="21"/>
        </w:rPr>
        <w:t>周剑博士《信息化和工业化融合管理体系》、《工业企业信息化和工业化融合评估规范》系列标准起草组组长。两化融合管理体系贯标先驱者推动者，在全国各省市演讲、培训，先后三次到宁波市来</w:t>
      </w:r>
      <w:proofErr w:type="gramStart"/>
      <w:r>
        <w:rPr>
          <w:rFonts w:ascii="宋体" w:eastAsia="宋体" w:hAnsi="宋体" w:cs="宋体" w:hint="eastAsia"/>
          <w:szCs w:val="21"/>
        </w:rPr>
        <w:t>宣贯与培训</w:t>
      </w:r>
      <w:proofErr w:type="gramEnd"/>
      <w:r>
        <w:rPr>
          <w:rFonts w:ascii="宋体" w:eastAsia="宋体" w:hAnsi="宋体" w:cs="宋体" w:hint="eastAsia"/>
          <w:szCs w:val="21"/>
        </w:rPr>
        <w:t>，深受广大学员的欢迎。</w:t>
      </w:r>
    </w:p>
    <w:p w:rsidR="00006DF1" w:rsidRDefault="0055331C">
      <w:pPr>
        <w:spacing w:line="360" w:lineRule="auto"/>
        <w:ind w:firstLineChars="200" w:firstLine="480"/>
        <w:rPr>
          <w:rFonts w:ascii="宋体" w:hAnsi="宋体" w:cs="宋体"/>
          <w:b/>
          <w:bCs/>
          <w:snapToGrid w:val="0"/>
          <w:kern w:val="0"/>
          <w:szCs w:val="21"/>
        </w:rPr>
      </w:pPr>
      <w:r>
        <w:rPr>
          <w:rFonts w:ascii="宋体" w:eastAsia="宋体" w:hAnsi="宋体" w:cs="宋体"/>
          <w:noProof/>
          <w:kern w:val="0"/>
          <w:sz w:val="24"/>
        </w:rPr>
        <w:drawing>
          <wp:anchor distT="0" distB="0" distL="114935" distR="114935" simplePos="0" relativeHeight="477916160" behindDoc="1" locked="0" layoutInCell="1" allowOverlap="1" wp14:anchorId="31227A35" wp14:editId="12B6FF46">
            <wp:simplePos x="0" y="0"/>
            <wp:positionH relativeFrom="column">
              <wp:posOffset>235585</wp:posOffset>
            </wp:positionH>
            <wp:positionV relativeFrom="paragraph">
              <wp:posOffset>57785</wp:posOffset>
            </wp:positionV>
            <wp:extent cx="4734560" cy="3080385"/>
            <wp:effectExtent l="0" t="0" r="0" b="5715"/>
            <wp:wrapTight wrapText="bothSides">
              <wp:wrapPolygon edited="0">
                <wp:start x="0" y="0"/>
                <wp:lineTo x="0" y="21506"/>
                <wp:lineTo x="21554" y="21506"/>
                <wp:lineTo x="21554" y="0"/>
                <wp:lineTo x="0" y="0"/>
              </wp:wrapPolygon>
            </wp:wrapTight>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0">
                      <a:lum/>
                    </a:blip>
                    <a:stretch>
                      <a:fillRect/>
                    </a:stretch>
                  </pic:blipFill>
                  <pic:spPr>
                    <a:xfrm>
                      <a:off x="0" y="0"/>
                      <a:ext cx="4734560" cy="3080385"/>
                    </a:xfrm>
                    <a:prstGeom prst="rect">
                      <a:avLst/>
                    </a:prstGeom>
                    <a:noFill/>
                    <a:ln w="9525">
                      <a:noFill/>
                    </a:ln>
                  </pic:spPr>
                </pic:pic>
              </a:graphicData>
            </a:graphic>
          </wp:anchor>
        </w:drawing>
      </w:r>
    </w:p>
    <w:p w:rsidR="00006DF1" w:rsidRDefault="00006DF1">
      <w:pPr>
        <w:spacing w:line="360" w:lineRule="auto"/>
        <w:ind w:firstLineChars="200" w:firstLine="422"/>
        <w:rPr>
          <w:rFonts w:ascii="宋体" w:hAnsi="宋体" w:cs="宋体"/>
          <w:b/>
          <w:bCs/>
          <w:snapToGrid w:val="0"/>
          <w:kern w:val="0"/>
          <w:szCs w:val="21"/>
        </w:rPr>
      </w:pPr>
    </w:p>
    <w:bookmarkEnd w:id="3"/>
    <w:p w:rsidR="00006DF1" w:rsidRDefault="0055331C">
      <w:pPr>
        <w:spacing w:line="360" w:lineRule="auto"/>
        <w:rPr>
          <w:rFonts w:ascii="宋体" w:eastAsia="宋体" w:hAnsi="宋体" w:cs="宋体"/>
          <w:szCs w:val="21"/>
        </w:rPr>
      </w:pPr>
      <w:r>
        <w:rPr>
          <w:rFonts w:ascii="Times New Roman" w:eastAsia="宋体" w:hAnsi="Times New Roman" w:cs="Times New Roman" w:hint="eastAsia"/>
        </w:rPr>
        <w:t xml:space="preserve"> </w:t>
      </w:r>
      <w:r>
        <w:rPr>
          <w:rFonts w:ascii="宋体" w:eastAsia="宋体" w:hAnsi="宋体" w:cs="宋体" w:hint="eastAsia"/>
          <w:szCs w:val="21"/>
        </w:rPr>
        <w:t xml:space="preserve">  </w:t>
      </w:r>
    </w:p>
    <w:p w:rsidR="00006DF1" w:rsidRDefault="00006DF1">
      <w:pPr>
        <w:spacing w:line="360" w:lineRule="auto"/>
        <w:ind w:firstLineChars="220" w:firstLine="462"/>
        <w:rPr>
          <w:rFonts w:ascii="宋体" w:eastAsia="宋体" w:hAnsi="宋体" w:cs="宋体"/>
          <w:bCs/>
          <w:szCs w:val="21"/>
        </w:rPr>
      </w:pPr>
    </w:p>
    <w:p w:rsidR="00006DF1" w:rsidRDefault="00006DF1">
      <w:pPr>
        <w:spacing w:line="360" w:lineRule="auto"/>
        <w:ind w:firstLineChars="220" w:firstLine="462"/>
        <w:rPr>
          <w:rFonts w:ascii="宋体" w:eastAsia="宋体" w:hAnsi="宋体" w:cs="宋体"/>
          <w:bCs/>
          <w:szCs w:val="21"/>
        </w:rPr>
      </w:pPr>
    </w:p>
    <w:p w:rsidR="00006DF1" w:rsidRDefault="00006DF1">
      <w:pPr>
        <w:spacing w:line="360" w:lineRule="auto"/>
        <w:ind w:firstLineChars="220" w:firstLine="462"/>
        <w:rPr>
          <w:rFonts w:ascii="宋体" w:eastAsia="宋体" w:hAnsi="宋体" w:cs="宋体"/>
          <w:bCs/>
          <w:szCs w:val="21"/>
        </w:rPr>
      </w:pPr>
    </w:p>
    <w:p w:rsidR="00006DF1" w:rsidRDefault="00006DF1">
      <w:pPr>
        <w:spacing w:line="360" w:lineRule="auto"/>
        <w:ind w:firstLineChars="220" w:firstLine="462"/>
        <w:rPr>
          <w:rFonts w:ascii="宋体" w:eastAsia="宋体" w:hAnsi="宋体" w:cs="宋体"/>
          <w:bCs/>
          <w:szCs w:val="21"/>
        </w:rPr>
      </w:pPr>
    </w:p>
    <w:p w:rsidR="00006DF1" w:rsidRDefault="00006DF1">
      <w:pPr>
        <w:spacing w:line="360" w:lineRule="auto"/>
        <w:ind w:firstLineChars="220" w:firstLine="462"/>
        <w:rPr>
          <w:rFonts w:ascii="宋体" w:eastAsia="宋体" w:hAnsi="宋体" w:cs="宋体"/>
          <w:bCs/>
          <w:szCs w:val="21"/>
        </w:rPr>
      </w:pPr>
    </w:p>
    <w:p w:rsidR="00006DF1" w:rsidRDefault="00006DF1">
      <w:pPr>
        <w:spacing w:line="360" w:lineRule="auto"/>
        <w:ind w:firstLineChars="300" w:firstLine="630"/>
        <w:rPr>
          <w:rFonts w:ascii="宋体" w:eastAsia="宋体" w:hAnsi="宋体" w:cs="宋体"/>
          <w:szCs w:val="21"/>
        </w:rPr>
      </w:pPr>
    </w:p>
    <w:p w:rsidR="00006DF1" w:rsidRDefault="00006DF1">
      <w:pPr>
        <w:spacing w:line="360" w:lineRule="auto"/>
        <w:ind w:firstLineChars="300" w:firstLine="630"/>
        <w:rPr>
          <w:rFonts w:ascii="宋体" w:eastAsia="宋体" w:hAnsi="宋体" w:cs="宋体"/>
          <w:szCs w:val="21"/>
        </w:rPr>
      </w:pPr>
    </w:p>
    <w:p w:rsidR="00006DF1" w:rsidRDefault="00006DF1">
      <w:pPr>
        <w:spacing w:line="360" w:lineRule="auto"/>
        <w:ind w:firstLineChars="300" w:firstLine="630"/>
        <w:rPr>
          <w:rFonts w:ascii="宋体" w:eastAsia="宋体" w:hAnsi="宋体" w:cs="宋体"/>
          <w:szCs w:val="21"/>
        </w:rPr>
      </w:pPr>
    </w:p>
    <w:p w:rsidR="00006DF1" w:rsidRDefault="0055331C">
      <w:pPr>
        <w:spacing w:line="520" w:lineRule="exact"/>
        <w:ind w:firstLineChars="200" w:firstLine="422"/>
        <w:rPr>
          <w:rFonts w:eastAsia="宋体"/>
          <w:b/>
          <w:bCs/>
          <w:szCs w:val="21"/>
        </w:rPr>
      </w:pPr>
      <w:r>
        <w:rPr>
          <w:rFonts w:ascii="宋体" w:eastAsia="宋体" w:hAnsi="宋体" w:cs="宋体" w:hint="eastAsia"/>
          <w:b/>
          <w:bCs/>
          <w:szCs w:val="21"/>
        </w:rPr>
        <w:lastRenderedPageBreak/>
        <w:t>2、</w:t>
      </w:r>
      <w:r>
        <w:rPr>
          <w:rFonts w:ascii="宋体" w:hAnsi="宋体" w:cs="宋体" w:hint="eastAsia"/>
          <w:b/>
          <w:bCs/>
          <w:snapToGrid w:val="0"/>
          <w:kern w:val="0"/>
          <w:szCs w:val="21"/>
        </w:rPr>
        <w:t>李华新老师介绍</w:t>
      </w:r>
    </w:p>
    <w:p w:rsidR="00006DF1" w:rsidRDefault="0055331C">
      <w:pPr>
        <w:pStyle w:val="2"/>
        <w:spacing w:before="0" w:after="0" w:line="360" w:lineRule="auto"/>
        <w:rPr>
          <w:rFonts w:ascii="宋体" w:eastAsia="宋体" w:hAnsi="宋体" w:cs="宋体"/>
          <w:bCs/>
          <w:kern w:val="2"/>
          <w:sz w:val="30"/>
          <w:szCs w:val="30"/>
        </w:rPr>
      </w:pPr>
      <w:r>
        <w:rPr>
          <w:noProof/>
        </w:rPr>
        <w:drawing>
          <wp:anchor distT="0" distB="0" distL="114300" distR="114300" simplePos="0" relativeHeight="498593792" behindDoc="1" locked="0" layoutInCell="1" allowOverlap="1">
            <wp:simplePos x="0" y="0"/>
            <wp:positionH relativeFrom="column">
              <wp:posOffset>227330</wp:posOffset>
            </wp:positionH>
            <wp:positionV relativeFrom="paragraph">
              <wp:posOffset>5080</wp:posOffset>
            </wp:positionV>
            <wp:extent cx="1697355" cy="1913890"/>
            <wp:effectExtent l="0" t="0" r="17145" b="10160"/>
            <wp:wrapTight wrapText="bothSides">
              <wp:wrapPolygon edited="0">
                <wp:start x="0" y="0"/>
                <wp:lineTo x="0" y="21285"/>
                <wp:lineTo x="21333" y="21285"/>
                <wp:lineTo x="21333"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1697355" cy="1913890"/>
                    </a:xfrm>
                    <a:prstGeom prst="rect">
                      <a:avLst/>
                    </a:prstGeom>
                    <a:noFill/>
                    <a:ln w="9525">
                      <a:noFill/>
                    </a:ln>
                  </pic:spPr>
                </pic:pic>
              </a:graphicData>
            </a:graphic>
          </wp:anchor>
        </w:drawing>
      </w:r>
      <w:r>
        <w:rPr>
          <w:rFonts w:ascii="宋体" w:eastAsia="宋体" w:hAnsi="宋体" w:cs="宋体" w:hint="eastAsia"/>
          <w:color w:val="E06A09"/>
          <w:kern w:val="2"/>
          <w:sz w:val="28"/>
          <w:szCs w:val="28"/>
        </w:rPr>
        <w:t xml:space="preserve"> </w:t>
      </w:r>
    </w:p>
    <w:p w:rsidR="00006DF1" w:rsidRDefault="0055331C">
      <w:pPr>
        <w:ind w:firstLineChars="200" w:firstLine="482"/>
        <w:rPr>
          <w:rFonts w:ascii="宋体" w:eastAsia="宋体" w:hAnsi="宋体" w:cs="宋体"/>
          <w:b/>
          <w:sz w:val="24"/>
        </w:rPr>
      </w:pPr>
      <w:r>
        <w:rPr>
          <w:rFonts w:ascii="宋体" w:eastAsia="宋体" w:hAnsi="宋体" w:cs="宋体" w:hint="eastAsia"/>
          <w:b/>
          <w:sz w:val="24"/>
        </w:rPr>
        <w:t>中国船级社质量认证公司浙江分公司总经理</w:t>
      </w:r>
    </w:p>
    <w:p w:rsidR="00006DF1" w:rsidRDefault="00006DF1">
      <w:pPr>
        <w:rPr>
          <w:rFonts w:ascii="宋体" w:eastAsia="宋体" w:hAnsi="宋体" w:cs="宋体"/>
          <w:b/>
          <w:sz w:val="24"/>
        </w:rPr>
      </w:pPr>
    </w:p>
    <w:p w:rsidR="00006DF1" w:rsidRDefault="0055331C">
      <w:pPr>
        <w:ind w:firstLineChars="100" w:firstLine="241"/>
        <w:rPr>
          <w:rFonts w:ascii="宋体" w:eastAsia="宋体" w:hAnsi="宋体" w:cs="宋体"/>
          <w:b/>
          <w:sz w:val="24"/>
        </w:rPr>
      </w:pPr>
      <w:r>
        <w:rPr>
          <w:rFonts w:ascii="宋体" w:eastAsia="宋体" w:hAnsi="宋体" w:cs="宋体" w:hint="eastAsia"/>
          <w:b/>
          <w:sz w:val="24"/>
        </w:rPr>
        <w:t xml:space="preserve">  国家两化融合管理体系评审专家</w:t>
      </w:r>
    </w:p>
    <w:p w:rsidR="00006DF1" w:rsidRDefault="00006DF1">
      <w:pPr>
        <w:rPr>
          <w:rFonts w:ascii="宋体" w:eastAsia="宋体" w:hAnsi="宋体" w:cs="宋体"/>
          <w:b/>
          <w:sz w:val="24"/>
        </w:rPr>
      </w:pPr>
    </w:p>
    <w:p w:rsidR="00006DF1" w:rsidRDefault="0055331C">
      <w:pPr>
        <w:ind w:firstLineChars="100" w:firstLine="241"/>
        <w:rPr>
          <w:rFonts w:ascii="宋体" w:eastAsia="宋体" w:hAnsi="宋体" w:cs="宋体"/>
          <w:b/>
          <w:sz w:val="24"/>
        </w:rPr>
      </w:pPr>
      <w:r>
        <w:rPr>
          <w:rFonts w:ascii="宋体" w:eastAsia="宋体" w:hAnsi="宋体" w:cs="宋体" w:hint="eastAsia"/>
          <w:b/>
          <w:sz w:val="24"/>
        </w:rPr>
        <w:t xml:space="preserve">  高级工程师</w:t>
      </w:r>
    </w:p>
    <w:p w:rsidR="00006DF1" w:rsidRDefault="00006DF1">
      <w:pPr>
        <w:rPr>
          <w:rFonts w:ascii="宋体" w:eastAsia="宋体" w:hAnsi="宋体" w:cs="宋体"/>
          <w:b/>
          <w:sz w:val="24"/>
        </w:rPr>
      </w:pPr>
    </w:p>
    <w:p w:rsidR="00006DF1" w:rsidRDefault="0055331C">
      <w:pPr>
        <w:ind w:firstLineChars="100" w:firstLine="241"/>
        <w:rPr>
          <w:rFonts w:ascii="宋体" w:eastAsia="宋体" w:hAnsi="宋体" w:cs="宋体"/>
          <w:b/>
          <w:sz w:val="24"/>
        </w:rPr>
      </w:pPr>
      <w:r>
        <w:rPr>
          <w:rFonts w:ascii="宋体" w:eastAsia="宋体" w:hAnsi="宋体" w:cs="宋体" w:hint="eastAsia"/>
          <w:b/>
          <w:sz w:val="24"/>
        </w:rPr>
        <w:t xml:space="preserve">  国家注册高级审核员</w:t>
      </w:r>
    </w:p>
    <w:p w:rsidR="00006DF1" w:rsidRDefault="00006DF1">
      <w:pPr>
        <w:adjustRightInd w:val="0"/>
        <w:snapToGrid w:val="0"/>
        <w:spacing w:line="360" w:lineRule="auto"/>
        <w:rPr>
          <w:rStyle w:val="a6"/>
          <w:rFonts w:ascii="宋体" w:hAnsi="宋体"/>
          <w:b w:val="0"/>
          <w:color w:val="000000"/>
          <w:szCs w:val="21"/>
        </w:rPr>
      </w:pPr>
    </w:p>
    <w:p w:rsidR="00006DF1" w:rsidRDefault="0055331C">
      <w:pPr>
        <w:spacing w:line="520" w:lineRule="exact"/>
        <w:ind w:firstLineChars="200" w:firstLine="420"/>
        <w:rPr>
          <w:rFonts w:ascii="宋体" w:eastAsia="宋体" w:hAnsi="宋体" w:cs="宋体"/>
          <w:szCs w:val="21"/>
        </w:rPr>
      </w:pPr>
      <w:r>
        <w:rPr>
          <w:rFonts w:ascii="宋体" w:eastAsia="宋体" w:hAnsi="宋体" w:cs="宋体" w:hint="eastAsia"/>
          <w:szCs w:val="21"/>
        </w:rPr>
        <w:t>李华新老师具有三十多年质量管理、标准化管理、管理体系认证和管理咨询经历。作为审核组长完成了上百家企业的认证审核。作为项目经理为欧华造船等多家特大型企业提供了管理咨询服务。</w:t>
      </w:r>
    </w:p>
    <w:p w:rsidR="00006DF1" w:rsidRDefault="0055331C">
      <w:pPr>
        <w:spacing w:line="520" w:lineRule="exact"/>
        <w:ind w:firstLine="421"/>
        <w:rPr>
          <w:rFonts w:ascii="宋体" w:eastAsia="宋体" w:hAnsi="宋体" w:cs="宋体"/>
          <w:szCs w:val="21"/>
        </w:rPr>
      </w:pPr>
      <w:r>
        <w:rPr>
          <w:rFonts w:ascii="宋体" w:eastAsia="宋体" w:hAnsi="宋体" w:cs="宋体" w:hint="eastAsia"/>
          <w:szCs w:val="21"/>
        </w:rPr>
        <w:t xml:space="preserve"> 中国船级社（CCS）是政府主管部门批准依法设立的专业检验认证机构，为船舶、海上设施、集装箱及相关配套产品和陆上其他工业产品提供技术标准，开展检验、认证和技术咨询业务，广泛服务于交通运输、海上开发、能源、制造、服务、贸易和金融保险等行业。</w:t>
      </w:r>
    </w:p>
    <w:p w:rsidR="00006DF1" w:rsidRDefault="0055331C">
      <w:pPr>
        <w:spacing w:line="520" w:lineRule="exact"/>
        <w:ind w:firstLineChars="201" w:firstLine="422"/>
        <w:rPr>
          <w:rFonts w:ascii="宋体" w:eastAsia="宋体" w:hAnsi="宋体" w:cs="宋体"/>
          <w:b/>
          <w:bCs/>
          <w:szCs w:val="21"/>
        </w:rPr>
      </w:pPr>
      <w:r>
        <w:rPr>
          <w:rFonts w:ascii="宋体" w:eastAsia="宋体" w:hAnsi="宋体" w:cs="宋体" w:hint="eastAsia"/>
          <w:szCs w:val="21"/>
        </w:rPr>
        <w:t xml:space="preserve"> 中国船级社设有80多个分支机构，覆盖国内外主要港口，形成了遍布亚洲、欧洲、美洲、非洲、大洋洲的全球服务网络。目前，接受了34个国家或地区的政府授权，为悬挂这些国家或地区旗帜的船舶代行法定检验。作为国内的品牌认证机构，CCSC始终秉持“独立、公正、诚信”的方针，以高度的责任心和精湛的技术，在各个领域为社会提供具有公信力的优质服务。现列为：</w:t>
      </w:r>
      <w:r>
        <w:rPr>
          <w:rFonts w:ascii="宋体" w:eastAsia="宋体" w:hAnsi="宋体" w:cs="宋体" w:hint="eastAsia"/>
          <w:b/>
          <w:bCs/>
          <w:szCs w:val="21"/>
        </w:rPr>
        <w:t>国家两化融合管理体系贯标10家评定机构之一。</w:t>
      </w:r>
    </w:p>
    <w:p w:rsidR="00006DF1" w:rsidRDefault="0055331C">
      <w:pPr>
        <w:adjustRightInd w:val="0"/>
        <w:snapToGrid w:val="0"/>
        <w:spacing w:line="360" w:lineRule="auto"/>
        <w:ind w:firstLineChars="50" w:firstLine="120"/>
        <w:rPr>
          <w:rStyle w:val="a6"/>
          <w:rFonts w:ascii="宋体" w:hAnsi="宋体"/>
          <w:b w:val="0"/>
          <w:color w:val="000000"/>
          <w:szCs w:val="21"/>
        </w:rPr>
      </w:pPr>
      <w:r>
        <w:rPr>
          <w:rFonts w:ascii="宋体" w:eastAsia="宋体" w:hAnsi="宋体" w:cs="宋体"/>
          <w:noProof/>
          <w:kern w:val="0"/>
          <w:sz w:val="24"/>
        </w:rPr>
        <w:drawing>
          <wp:anchor distT="0" distB="0" distL="114300" distR="114300" simplePos="0" relativeHeight="498594816" behindDoc="1" locked="0" layoutInCell="1" allowOverlap="1">
            <wp:simplePos x="0" y="0"/>
            <wp:positionH relativeFrom="column">
              <wp:posOffset>254635</wp:posOffset>
            </wp:positionH>
            <wp:positionV relativeFrom="paragraph">
              <wp:posOffset>72390</wp:posOffset>
            </wp:positionV>
            <wp:extent cx="4417695" cy="2859405"/>
            <wp:effectExtent l="0" t="0" r="0" b="0"/>
            <wp:wrapTight wrapText="bothSides">
              <wp:wrapPolygon edited="0">
                <wp:start x="0" y="0"/>
                <wp:lineTo x="0" y="21442"/>
                <wp:lineTo x="21516" y="21442"/>
                <wp:lineTo x="21516" y="0"/>
                <wp:lineTo x="0" y="0"/>
              </wp:wrapPolygon>
            </wp:wrapTight>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2"/>
                    <a:stretch>
                      <a:fillRect/>
                    </a:stretch>
                  </pic:blipFill>
                  <pic:spPr>
                    <a:xfrm>
                      <a:off x="0" y="0"/>
                      <a:ext cx="4417695" cy="2859405"/>
                    </a:xfrm>
                    <a:prstGeom prst="rect">
                      <a:avLst/>
                    </a:prstGeom>
                    <a:noFill/>
                    <a:ln w="9525">
                      <a:noFill/>
                    </a:ln>
                  </pic:spPr>
                </pic:pic>
              </a:graphicData>
            </a:graphic>
          </wp:anchor>
        </w:drawing>
      </w:r>
    </w:p>
    <w:p w:rsidR="00006DF1" w:rsidRDefault="00006DF1">
      <w:pPr>
        <w:adjustRightInd w:val="0"/>
        <w:snapToGrid w:val="0"/>
        <w:spacing w:line="360" w:lineRule="auto"/>
        <w:ind w:firstLineChars="50" w:firstLine="105"/>
        <w:rPr>
          <w:rStyle w:val="a6"/>
          <w:rFonts w:ascii="宋体" w:hAnsi="宋体"/>
          <w:b w:val="0"/>
          <w:color w:val="000000"/>
          <w:szCs w:val="21"/>
        </w:rPr>
      </w:pPr>
    </w:p>
    <w:p w:rsidR="00006DF1" w:rsidRDefault="00006DF1">
      <w:pPr>
        <w:adjustRightInd w:val="0"/>
        <w:snapToGrid w:val="0"/>
        <w:spacing w:line="360" w:lineRule="auto"/>
        <w:ind w:firstLineChars="50" w:firstLine="105"/>
        <w:rPr>
          <w:rStyle w:val="a6"/>
          <w:rFonts w:ascii="宋体" w:hAnsi="宋体"/>
          <w:b w:val="0"/>
          <w:color w:val="000000"/>
          <w:szCs w:val="21"/>
        </w:rPr>
      </w:pPr>
    </w:p>
    <w:p w:rsidR="00006DF1" w:rsidRDefault="00006DF1">
      <w:pPr>
        <w:adjustRightInd w:val="0"/>
        <w:snapToGrid w:val="0"/>
        <w:spacing w:line="360" w:lineRule="auto"/>
        <w:ind w:firstLineChars="50" w:firstLine="105"/>
        <w:rPr>
          <w:rStyle w:val="a6"/>
          <w:rFonts w:ascii="宋体" w:hAnsi="宋体"/>
          <w:b w:val="0"/>
          <w:color w:val="000000"/>
          <w:szCs w:val="21"/>
        </w:rPr>
      </w:pPr>
    </w:p>
    <w:p w:rsidR="00006DF1" w:rsidRDefault="00006DF1">
      <w:pPr>
        <w:adjustRightInd w:val="0"/>
        <w:snapToGrid w:val="0"/>
        <w:spacing w:line="360" w:lineRule="auto"/>
        <w:ind w:firstLineChars="50" w:firstLine="105"/>
        <w:rPr>
          <w:rStyle w:val="a6"/>
          <w:rFonts w:ascii="宋体" w:hAnsi="宋体"/>
          <w:b w:val="0"/>
          <w:color w:val="000000"/>
          <w:szCs w:val="21"/>
        </w:rPr>
      </w:pPr>
    </w:p>
    <w:p w:rsidR="00006DF1" w:rsidRDefault="00006DF1">
      <w:pPr>
        <w:adjustRightInd w:val="0"/>
        <w:snapToGrid w:val="0"/>
        <w:spacing w:line="360" w:lineRule="auto"/>
        <w:ind w:firstLineChars="50" w:firstLine="105"/>
        <w:rPr>
          <w:rStyle w:val="a6"/>
          <w:rFonts w:ascii="宋体" w:hAnsi="宋体"/>
          <w:b w:val="0"/>
          <w:color w:val="000000"/>
          <w:szCs w:val="21"/>
        </w:rPr>
      </w:pPr>
    </w:p>
    <w:p w:rsidR="00006DF1" w:rsidRDefault="0055331C">
      <w:pPr>
        <w:spacing w:line="360" w:lineRule="auto"/>
        <w:rPr>
          <w:rFonts w:ascii="宋体" w:eastAsia="宋体" w:hAnsi="宋体" w:cs="宋体"/>
          <w:b/>
          <w:szCs w:val="21"/>
        </w:rPr>
      </w:pPr>
      <w:r>
        <w:rPr>
          <w:rFonts w:ascii="幼圆" w:eastAsia="幼圆" w:hAnsi="Calibri" w:cs="黑体" w:hint="eastAsia"/>
          <w:sz w:val="24"/>
        </w:rPr>
        <w:t xml:space="preserve">   </w:t>
      </w:r>
      <w:r>
        <w:rPr>
          <w:rFonts w:ascii="宋体" w:hAnsi="宋体" w:cs="宋体" w:hint="eastAsia"/>
          <w:b/>
          <w:szCs w:val="21"/>
        </w:rPr>
        <w:t xml:space="preserve">                                              </w:t>
      </w:r>
    </w:p>
    <w:p w:rsidR="00006DF1" w:rsidRDefault="00006DF1">
      <w:pPr>
        <w:adjustRightInd w:val="0"/>
        <w:snapToGrid w:val="0"/>
        <w:spacing w:line="360" w:lineRule="auto"/>
        <w:rPr>
          <w:rFonts w:ascii="宋体" w:eastAsia="宋体" w:hAnsi="宋体" w:cs="宋体"/>
          <w:bCs/>
          <w:color w:val="000000"/>
          <w:szCs w:val="21"/>
        </w:rPr>
      </w:pPr>
    </w:p>
    <w:p w:rsidR="00006DF1" w:rsidRDefault="00006DF1">
      <w:pPr>
        <w:spacing w:line="360" w:lineRule="auto"/>
        <w:ind w:firstLineChars="220" w:firstLine="462"/>
        <w:rPr>
          <w:rFonts w:ascii="宋体" w:eastAsia="宋体" w:hAnsi="宋体" w:cs="宋体"/>
          <w:bCs/>
          <w:szCs w:val="21"/>
        </w:rPr>
      </w:pPr>
    </w:p>
    <w:p w:rsidR="00006DF1" w:rsidRDefault="00006DF1">
      <w:pPr>
        <w:spacing w:line="360" w:lineRule="auto"/>
        <w:ind w:firstLineChars="220" w:firstLine="462"/>
        <w:rPr>
          <w:rFonts w:ascii="宋体" w:eastAsia="宋体" w:hAnsi="宋体" w:cs="宋体"/>
          <w:bCs/>
          <w:szCs w:val="21"/>
        </w:rPr>
      </w:pPr>
    </w:p>
    <w:p w:rsidR="00006DF1" w:rsidRDefault="0055331C">
      <w:pPr>
        <w:spacing w:line="480" w:lineRule="exact"/>
        <w:ind w:firstLineChars="200" w:firstLine="422"/>
        <w:rPr>
          <w:rFonts w:eastAsia="宋体"/>
          <w:szCs w:val="21"/>
        </w:rPr>
      </w:pPr>
      <w:r>
        <w:rPr>
          <w:rFonts w:ascii="宋体" w:hAnsi="宋体" w:cs="宋体" w:hint="eastAsia"/>
          <w:b/>
          <w:bCs/>
          <w:snapToGrid w:val="0"/>
          <w:kern w:val="0"/>
          <w:szCs w:val="21"/>
        </w:rPr>
        <w:lastRenderedPageBreak/>
        <w:t>3、郑善国老师 介绍</w:t>
      </w:r>
    </w:p>
    <w:p w:rsidR="00006DF1" w:rsidRDefault="00006DF1">
      <w:pPr>
        <w:spacing w:line="360" w:lineRule="auto"/>
        <w:rPr>
          <w:rFonts w:ascii="宋体" w:eastAsia="宋体" w:hAnsi="宋体" w:cs="宋体"/>
          <w:b/>
          <w:szCs w:val="21"/>
        </w:rPr>
      </w:pPr>
    </w:p>
    <w:p w:rsidR="00006DF1" w:rsidRDefault="0055331C">
      <w:pPr>
        <w:spacing w:line="500" w:lineRule="exact"/>
        <w:ind w:firstLineChars="600" w:firstLine="1260"/>
        <w:rPr>
          <w:rFonts w:ascii="宋体" w:eastAsia="宋体" w:hAnsi="宋体" w:cs="宋体"/>
          <w:b/>
          <w:szCs w:val="21"/>
        </w:rPr>
      </w:pPr>
      <w:r>
        <w:rPr>
          <w:rFonts w:ascii="微软雅黑" w:eastAsia="微软雅黑" w:hAnsi="微软雅黑" w:cs="微软雅黑" w:hint="eastAsia"/>
          <w:noProof/>
          <w:szCs w:val="21"/>
        </w:rPr>
        <w:drawing>
          <wp:anchor distT="0" distB="0" distL="114300" distR="114300" simplePos="0" relativeHeight="498595840" behindDoc="1" locked="0" layoutInCell="1" allowOverlap="1">
            <wp:simplePos x="0" y="0"/>
            <wp:positionH relativeFrom="column">
              <wp:posOffset>335280</wp:posOffset>
            </wp:positionH>
            <wp:positionV relativeFrom="paragraph">
              <wp:posOffset>5715</wp:posOffset>
            </wp:positionV>
            <wp:extent cx="1436370" cy="2020570"/>
            <wp:effectExtent l="0" t="0" r="11430" b="17780"/>
            <wp:wrapTight wrapText="bothSides">
              <wp:wrapPolygon edited="0">
                <wp:start x="0" y="0"/>
                <wp:lineTo x="0" y="21383"/>
                <wp:lineTo x="21199" y="21383"/>
                <wp:lineTo x="21199"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1436370" cy="2020570"/>
                    </a:xfrm>
                    <a:prstGeom prst="rect">
                      <a:avLst/>
                    </a:prstGeom>
                    <a:noFill/>
                    <a:ln w="9525">
                      <a:noFill/>
                    </a:ln>
                  </pic:spPr>
                </pic:pic>
              </a:graphicData>
            </a:graphic>
          </wp:anchor>
        </w:drawing>
      </w:r>
      <w:r>
        <w:rPr>
          <w:rFonts w:ascii="宋体" w:eastAsia="宋体" w:hAnsi="宋体" w:cs="宋体" w:hint="eastAsia"/>
          <w:b/>
          <w:szCs w:val="21"/>
        </w:rPr>
        <w:t>宁波</w:t>
      </w:r>
      <w:proofErr w:type="gramStart"/>
      <w:r>
        <w:rPr>
          <w:rFonts w:ascii="宋体" w:eastAsia="宋体" w:hAnsi="宋体" w:cs="宋体" w:hint="eastAsia"/>
          <w:b/>
          <w:szCs w:val="21"/>
        </w:rPr>
        <w:t>弗</w:t>
      </w:r>
      <w:proofErr w:type="gramEnd"/>
      <w:r>
        <w:rPr>
          <w:rFonts w:ascii="宋体" w:eastAsia="宋体" w:hAnsi="宋体" w:cs="宋体" w:hint="eastAsia"/>
          <w:b/>
          <w:szCs w:val="21"/>
        </w:rPr>
        <w:t>瑞德公司董事长</w:t>
      </w:r>
    </w:p>
    <w:p w:rsidR="00006DF1" w:rsidRDefault="0055331C">
      <w:pPr>
        <w:spacing w:line="500" w:lineRule="exact"/>
        <w:ind w:firstLineChars="200" w:firstLine="422"/>
        <w:rPr>
          <w:rFonts w:ascii="宋体" w:eastAsia="宋体" w:hAnsi="宋体" w:cs="宋体"/>
          <w:b/>
          <w:szCs w:val="21"/>
        </w:rPr>
      </w:pPr>
      <w:r>
        <w:rPr>
          <w:rFonts w:ascii="宋体" w:eastAsia="宋体" w:hAnsi="宋体" w:cs="宋体" w:hint="eastAsia"/>
          <w:b/>
          <w:szCs w:val="21"/>
        </w:rPr>
        <w:t xml:space="preserve">        多家上市公司总裁顾问         </w:t>
      </w:r>
    </w:p>
    <w:p w:rsidR="00006DF1" w:rsidRDefault="0055331C">
      <w:pPr>
        <w:spacing w:line="520" w:lineRule="exact"/>
        <w:ind w:firstLineChars="419" w:firstLine="883"/>
        <w:rPr>
          <w:rFonts w:ascii="宋体" w:eastAsia="宋体" w:hAnsi="宋体" w:cs="宋体"/>
          <w:b/>
          <w:szCs w:val="21"/>
        </w:rPr>
      </w:pPr>
      <w:r>
        <w:rPr>
          <w:rFonts w:ascii="宋体" w:eastAsia="宋体" w:hAnsi="宋体" w:cs="宋体" w:hint="eastAsia"/>
          <w:b/>
          <w:szCs w:val="21"/>
        </w:rPr>
        <w:t xml:space="preserve">    </w:t>
      </w:r>
      <w:r>
        <w:rPr>
          <w:rFonts w:ascii="宋体" w:hAnsi="宋体" w:cs="宋体" w:hint="eastAsia"/>
          <w:b/>
          <w:szCs w:val="21"/>
        </w:rPr>
        <w:t>浙江省咨询与培训协会常务理事</w:t>
      </w:r>
    </w:p>
    <w:p w:rsidR="00006DF1" w:rsidRDefault="0055331C">
      <w:pPr>
        <w:spacing w:line="500" w:lineRule="exact"/>
        <w:ind w:firstLineChars="300" w:firstLine="632"/>
        <w:rPr>
          <w:rFonts w:ascii="宋体" w:eastAsia="宋体" w:hAnsi="宋体" w:cs="宋体"/>
          <w:b/>
          <w:szCs w:val="21"/>
        </w:rPr>
      </w:pPr>
      <w:r>
        <w:rPr>
          <w:rFonts w:ascii="宋体" w:eastAsia="宋体" w:hAnsi="宋体" w:cs="宋体" w:hint="eastAsia"/>
          <w:b/>
          <w:szCs w:val="21"/>
        </w:rPr>
        <w:t xml:space="preserve">      国家“两化”融合辅导专家    </w:t>
      </w:r>
    </w:p>
    <w:p w:rsidR="00006DF1" w:rsidRDefault="0055331C">
      <w:pPr>
        <w:spacing w:line="500" w:lineRule="exact"/>
        <w:ind w:firstLineChars="200" w:firstLine="422"/>
        <w:rPr>
          <w:rFonts w:ascii="宋体" w:eastAsia="宋体" w:hAnsi="宋体" w:cs="宋体"/>
          <w:b/>
          <w:szCs w:val="21"/>
        </w:rPr>
      </w:pPr>
      <w:r>
        <w:rPr>
          <w:rFonts w:ascii="宋体" w:eastAsia="宋体" w:hAnsi="宋体" w:cs="宋体" w:hint="eastAsia"/>
          <w:b/>
          <w:szCs w:val="21"/>
        </w:rPr>
        <w:t xml:space="preserve">        实战型“金牌”讲师</w:t>
      </w:r>
    </w:p>
    <w:p w:rsidR="00006DF1" w:rsidRDefault="0055331C">
      <w:pPr>
        <w:spacing w:line="500" w:lineRule="exact"/>
        <w:ind w:firstLineChars="200" w:firstLine="422"/>
        <w:rPr>
          <w:rFonts w:ascii="宋体" w:eastAsia="宋体" w:hAnsi="宋体" w:cs="宋体"/>
          <w:b/>
          <w:szCs w:val="21"/>
        </w:rPr>
      </w:pPr>
      <w:r>
        <w:rPr>
          <w:rFonts w:ascii="宋体" w:eastAsia="宋体" w:hAnsi="宋体" w:cs="宋体" w:hint="eastAsia"/>
          <w:b/>
          <w:szCs w:val="21"/>
        </w:rPr>
        <w:t xml:space="preserve">        浙江工业大学</w:t>
      </w:r>
      <w:r>
        <w:rPr>
          <w:rFonts w:ascii="宋体" w:hAnsi="宋体" w:cs="宋体" w:hint="eastAsia"/>
          <w:b/>
          <w:szCs w:val="21"/>
        </w:rPr>
        <w:t>客座教授</w:t>
      </w:r>
    </w:p>
    <w:p w:rsidR="00006DF1" w:rsidRDefault="00006DF1">
      <w:pPr>
        <w:spacing w:line="360" w:lineRule="auto"/>
        <w:rPr>
          <w:rFonts w:ascii="宋体" w:eastAsia="宋体" w:hAnsi="宋体" w:cs="宋体"/>
          <w:b/>
          <w:szCs w:val="21"/>
        </w:rPr>
      </w:pPr>
    </w:p>
    <w:p w:rsidR="00006DF1" w:rsidRDefault="0055331C">
      <w:pPr>
        <w:spacing w:line="360" w:lineRule="auto"/>
        <w:ind w:firstLineChars="220" w:firstLine="462"/>
        <w:rPr>
          <w:rFonts w:ascii="宋体" w:eastAsia="宋体" w:hAnsi="宋体" w:cs="宋体"/>
          <w:szCs w:val="21"/>
        </w:rPr>
      </w:pPr>
      <w:r>
        <w:rPr>
          <w:rFonts w:ascii="宋体" w:eastAsia="宋体" w:hAnsi="宋体" w:cs="宋体" w:hint="eastAsia"/>
          <w:szCs w:val="21"/>
        </w:rPr>
        <w:t>宁波</w:t>
      </w:r>
      <w:proofErr w:type="gramStart"/>
      <w:r>
        <w:rPr>
          <w:rFonts w:ascii="宋体" w:eastAsia="宋体" w:hAnsi="宋体" w:cs="宋体" w:hint="eastAsia"/>
          <w:szCs w:val="21"/>
        </w:rPr>
        <w:t>弗</w:t>
      </w:r>
      <w:proofErr w:type="gramEnd"/>
      <w:r>
        <w:rPr>
          <w:rFonts w:ascii="宋体" w:eastAsia="宋体" w:hAnsi="宋体" w:cs="宋体" w:hint="eastAsia"/>
          <w:szCs w:val="21"/>
        </w:rPr>
        <w:t>瑞德公司为宁波市经</w:t>
      </w:r>
      <w:proofErr w:type="gramStart"/>
      <w:r>
        <w:rPr>
          <w:rFonts w:ascii="宋体" w:eastAsia="宋体" w:hAnsi="宋体" w:cs="宋体" w:hint="eastAsia"/>
          <w:szCs w:val="21"/>
        </w:rPr>
        <w:t>信委培训</w:t>
      </w:r>
      <w:proofErr w:type="gramEnd"/>
      <w:r>
        <w:rPr>
          <w:rFonts w:ascii="宋体" w:eastAsia="宋体" w:hAnsi="宋体" w:cs="宋体" w:hint="eastAsia"/>
          <w:szCs w:val="21"/>
        </w:rPr>
        <w:t>合作机构、宁波市重点推荐管理咨询机构、2016年宁波</w:t>
      </w:r>
      <w:proofErr w:type="gramStart"/>
      <w:r>
        <w:rPr>
          <w:rFonts w:ascii="宋体" w:eastAsia="宋体" w:hAnsi="宋体" w:cs="宋体" w:hint="eastAsia"/>
          <w:szCs w:val="21"/>
        </w:rPr>
        <w:t>市成长</w:t>
      </w:r>
      <w:proofErr w:type="gramEnd"/>
      <w:r>
        <w:rPr>
          <w:rFonts w:ascii="宋体" w:eastAsia="宋体" w:hAnsi="宋体" w:cs="宋体" w:hint="eastAsia"/>
          <w:szCs w:val="21"/>
        </w:rPr>
        <w:t>型人力资源服务机构、浙江省咨询与培训协会常务理事、国家级“两化”融合管理体系辅导机构。</w:t>
      </w:r>
      <w:r>
        <w:rPr>
          <w:rFonts w:ascii="宋体" w:hAnsi="宋体" w:hint="eastAsia"/>
          <w:szCs w:val="21"/>
        </w:rPr>
        <w:t>国家工信部两化联盟公示：</w:t>
      </w:r>
      <w:r>
        <w:rPr>
          <w:rFonts w:ascii="宋体" w:hAnsi="宋体" w:cs="宋体" w:hint="eastAsia"/>
          <w:bCs/>
          <w:szCs w:val="21"/>
        </w:rPr>
        <w:t>荣获《</w:t>
      </w:r>
      <w:r>
        <w:rPr>
          <w:rFonts w:ascii="宋体" w:hAnsi="宋体" w:hint="eastAsia"/>
          <w:szCs w:val="21"/>
        </w:rPr>
        <w:t>2017年两化融合服务机构资格等级评定》（全国位列42，浙江省位列第二，宁波市位列第一）。</w:t>
      </w:r>
    </w:p>
    <w:p w:rsidR="00006DF1" w:rsidRDefault="0055331C">
      <w:pPr>
        <w:spacing w:line="360" w:lineRule="auto"/>
        <w:ind w:firstLineChars="220" w:firstLine="462"/>
        <w:rPr>
          <w:rFonts w:ascii="宋体" w:eastAsia="宋体" w:hAnsi="宋体" w:cs="宋体"/>
          <w:szCs w:val="21"/>
        </w:rPr>
      </w:pPr>
      <w:r>
        <w:rPr>
          <w:rFonts w:ascii="宋体" w:eastAsia="宋体" w:hAnsi="宋体" w:cs="宋体" w:hint="eastAsia"/>
          <w:szCs w:val="21"/>
        </w:rPr>
        <w:t>郑善国老师20多年来，致力于人力资源管理、营运管理体系、运营管理技巧、财务管理、资本运作、税务筹划、信息化管理、项目管理、高层战略管理与决策和EMBA学习与学术研究。在5家大中型多元化集团公司历任集团常务副总裁、财务中心总监、公司总经理；曾兼任过制造副总、投资副总、营运总监、人力资源总监、IT总监；现任多家知名企业总裁顾问，是一名实战型“金牌”讲师，具有企业系统性及各职能模块的实战能力和演讲经验。曾在多家院校演讲受到好评，有多年的《总裁研修班》、《中层提升班》授课经历，擅长工、贸企业管理，多次参加过宁波市经济和信息化委员会、国家工业和信息化部推进司/世界管理和信息化高峰论坛会。</w:t>
      </w:r>
    </w:p>
    <w:p w:rsidR="00006DF1" w:rsidRDefault="00006DF1">
      <w:pPr>
        <w:spacing w:line="360" w:lineRule="auto"/>
        <w:ind w:firstLineChars="220" w:firstLine="462"/>
        <w:rPr>
          <w:rFonts w:ascii="宋体" w:eastAsia="宋体" w:hAnsi="宋体" w:cs="宋体"/>
          <w:szCs w:val="21"/>
        </w:rPr>
      </w:pPr>
    </w:p>
    <w:p w:rsidR="00006DF1" w:rsidRDefault="0055331C">
      <w:pPr>
        <w:spacing w:line="360" w:lineRule="auto"/>
        <w:ind w:firstLineChars="220" w:firstLine="464"/>
        <w:rPr>
          <w:rFonts w:ascii="宋体" w:eastAsia="宋体" w:hAnsi="宋体" w:cs="宋体"/>
          <w:szCs w:val="21"/>
        </w:rPr>
      </w:pPr>
      <w:r>
        <w:rPr>
          <w:rFonts w:ascii="宋体" w:eastAsia="宋体" w:hAnsi="宋体" w:cs="宋体" w:hint="eastAsia"/>
          <w:b/>
          <w:bCs/>
          <w:szCs w:val="21"/>
        </w:rPr>
        <w:t>■  部分经典课程：</w:t>
      </w:r>
      <w:r>
        <w:rPr>
          <w:rFonts w:ascii="宋体" w:eastAsia="宋体" w:hAnsi="宋体" w:cs="宋体" w:hint="eastAsia"/>
          <w:szCs w:val="21"/>
        </w:rPr>
        <w:t>《新业态下的企业商业模式》、《企业战略管理的逆向思维》、《企业战略与全面预算管理实务》、《战略为导向的绩效管理模式》、《企业人力资源管理战略研修班》、《薪酬设计实战训练营》、《企业供应链管理战略》、《企业信息化构建与优化》、《研发创新的项目化管理之道》、《企业两化融合管理体系实务》、《企业文化顶层设计与高效团队锻造》、《职业经理人晋升的秘笈》、《中高层经理及接班人管理技能实战训练》。</w:t>
      </w:r>
    </w:p>
    <w:p w:rsidR="00006DF1" w:rsidRDefault="00006DF1">
      <w:pPr>
        <w:spacing w:line="360" w:lineRule="auto"/>
        <w:ind w:firstLineChars="220" w:firstLine="462"/>
        <w:rPr>
          <w:rFonts w:ascii="宋体" w:eastAsia="宋体" w:hAnsi="宋体" w:cs="宋体"/>
          <w:szCs w:val="21"/>
        </w:rPr>
      </w:pPr>
    </w:p>
    <w:p w:rsidR="00006DF1" w:rsidRDefault="00006DF1">
      <w:pPr>
        <w:spacing w:line="360" w:lineRule="auto"/>
        <w:ind w:firstLineChars="220" w:firstLine="462"/>
        <w:rPr>
          <w:rFonts w:ascii="宋体" w:eastAsia="宋体" w:hAnsi="宋体" w:cs="宋体"/>
          <w:szCs w:val="21"/>
        </w:rPr>
      </w:pPr>
    </w:p>
    <w:p w:rsidR="00006DF1" w:rsidRDefault="0055331C">
      <w:pPr>
        <w:spacing w:line="360" w:lineRule="auto"/>
        <w:rPr>
          <w:rFonts w:ascii="宋体" w:eastAsia="宋体" w:hAnsi="宋体" w:cs="宋体"/>
          <w:b/>
          <w:szCs w:val="21"/>
        </w:rPr>
      </w:pPr>
      <w:r>
        <w:rPr>
          <w:rFonts w:ascii="宋体" w:eastAsia="宋体" w:hAnsi="宋体" w:cs="宋体"/>
          <w:noProof/>
          <w:color w:val="000000"/>
          <w:szCs w:val="21"/>
          <w:shd w:val="clear" w:color="auto" w:fill="FFFFFF"/>
        </w:rPr>
        <w:lastRenderedPageBreak/>
        <w:drawing>
          <wp:anchor distT="0" distB="0" distL="0" distR="0" simplePos="0" relativeHeight="498596864" behindDoc="1" locked="0" layoutInCell="1" allowOverlap="1">
            <wp:simplePos x="0" y="0"/>
            <wp:positionH relativeFrom="column">
              <wp:posOffset>-40640</wp:posOffset>
            </wp:positionH>
            <wp:positionV relativeFrom="paragraph">
              <wp:posOffset>-29845</wp:posOffset>
            </wp:positionV>
            <wp:extent cx="5197475" cy="3122930"/>
            <wp:effectExtent l="0" t="0" r="60325" b="39370"/>
            <wp:wrapTight wrapText="bothSides">
              <wp:wrapPolygon edited="0">
                <wp:start x="0" y="0"/>
                <wp:lineTo x="0" y="21477"/>
                <wp:lineTo x="21534" y="21477"/>
                <wp:lineTo x="21534" y="0"/>
                <wp:lineTo x="0" y="0"/>
              </wp:wrapPolygon>
            </wp:wrapTight>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4"/>
                    <a:stretch>
                      <a:fillRect/>
                    </a:stretch>
                  </pic:blipFill>
                  <pic:spPr>
                    <a:xfrm>
                      <a:off x="0" y="0"/>
                      <a:ext cx="5197475" cy="3122930"/>
                    </a:xfrm>
                    <a:prstGeom prst="rect">
                      <a:avLst/>
                    </a:prstGeom>
                    <a:noFill/>
                    <a:ln w="9525">
                      <a:noFill/>
                    </a:ln>
                  </pic:spPr>
                </pic:pic>
              </a:graphicData>
            </a:graphic>
          </wp:anchor>
        </w:drawing>
      </w:r>
    </w:p>
    <w:p w:rsidR="00006DF1" w:rsidRDefault="00006DF1">
      <w:pPr>
        <w:spacing w:line="360" w:lineRule="auto"/>
        <w:rPr>
          <w:rFonts w:ascii="宋体" w:eastAsia="宋体" w:hAnsi="宋体" w:cs="宋体"/>
          <w:b/>
          <w:szCs w:val="21"/>
        </w:rPr>
      </w:pPr>
    </w:p>
    <w:p w:rsidR="00006DF1" w:rsidRDefault="00006DF1">
      <w:pPr>
        <w:spacing w:line="460" w:lineRule="exact"/>
        <w:ind w:firstLineChars="170" w:firstLine="357"/>
        <w:rPr>
          <w:rFonts w:ascii="宋体" w:eastAsia="宋体" w:hAnsi="宋体" w:cs="宋体"/>
          <w:szCs w:val="21"/>
        </w:rPr>
      </w:pPr>
    </w:p>
    <w:p w:rsidR="00006DF1" w:rsidRDefault="00006DF1">
      <w:pPr>
        <w:spacing w:line="460" w:lineRule="exact"/>
        <w:ind w:firstLineChars="170" w:firstLine="357"/>
        <w:rPr>
          <w:rFonts w:ascii="宋体" w:eastAsia="宋体" w:hAnsi="宋体" w:cs="宋体"/>
          <w:szCs w:val="21"/>
        </w:rPr>
      </w:pPr>
    </w:p>
    <w:p w:rsidR="00006DF1" w:rsidRDefault="00006DF1">
      <w:pPr>
        <w:spacing w:line="460" w:lineRule="exact"/>
        <w:ind w:firstLineChars="170" w:firstLine="357"/>
        <w:rPr>
          <w:rFonts w:ascii="宋体" w:eastAsia="宋体" w:hAnsi="宋体" w:cs="宋体"/>
          <w:szCs w:val="21"/>
        </w:rPr>
      </w:pPr>
    </w:p>
    <w:p w:rsidR="00006DF1" w:rsidRDefault="00006DF1">
      <w:pPr>
        <w:spacing w:line="360" w:lineRule="auto"/>
        <w:rPr>
          <w:rFonts w:ascii="宋体" w:eastAsia="宋体" w:hAnsi="宋体" w:cs="宋体"/>
          <w:b/>
          <w:szCs w:val="21"/>
        </w:rPr>
      </w:pPr>
    </w:p>
    <w:p w:rsidR="00006DF1" w:rsidRDefault="0055331C">
      <w:pPr>
        <w:spacing w:line="360" w:lineRule="auto"/>
        <w:ind w:firstLine="420"/>
        <w:jc w:val="left"/>
        <w:rPr>
          <w:rFonts w:ascii="宋体" w:eastAsia="宋体" w:hAnsi="宋体" w:cs="宋体"/>
          <w:bCs/>
          <w:szCs w:val="21"/>
        </w:rPr>
      </w:pPr>
      <w:r>
        <w:rPr>
          <w:rFonts w:ascii="宋体" w:eastAsia="宋体" w:hAnsi="宋体" w:cs="宋体" w:hint="eastAsia"/>
          <w:bCs/>
          <w:szCs w:val="21"/>
        </w:rPr>
        <w:t xml:space="preserve"> </w:t>
      </w: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pStyle w:val="2"/>
        <w:spacing w:before="0" w:after="0" w:line="360" w:lineRule="auto"/>
        <w:ind w:firstLineChars="100" w:firstLine="211"/>
        <w:rPr>
          <w:rFonts w:ascii="宋体" w:hAnsi="宋体" w:cs="宋体"/>
          <w:bCs/>
          <w:snapToGrid w:val="0"/>
          <w:sz w:val="21"/>
          <w:szCs w:val="21"/>
        </w:rPr>
      </w:pPr>
    </w:p>
    <w:p w:rsidR="00006DF1" w:rsidRDefault="0055331C">
      <w:pPr>
        <w:pStyle w:val="2"/>
        <w:spacing w:before="0" w:after="0" w:line="360" w:lineRule="auto"/>
        <w:ind w:firstLineChars="100" w:firstLine="211"/>
        <w:rPr>
          <w:rFonts w:ascii="宋体" w:eastAsia="宋体" w:hAnsi="宋体" w:cs="宋体"/>
          <w:sz w:val="21"/>
          <w:szCs w:val="21"/>
        </w:rPr>
      </w:pPr>
      <w:r>
        <w:rPr>
          <w:rFonts w:ascii="宋体" w:hAnsi="宋体" w:cs="宋体" w:hint="eastAsia"/>
          <w:bCs/>
          <w:snapToGrid w:val="0"/>
          <w:sz w:val="21"/>
          <w:szCs w:val="21"/>
        </w:rPr>
        <w:t>4</w:t>
      </w:r>
      <w:r>
        <w:rPr>
          <w:rFonts w:ascii="宋体" w:hAnsi="宋体" w:cs="宋体" w:hint="eastAsia"/>
          <w:bCs/>
          <w:snapToGrid w:val="0"/>
          <w:sz w:val="21"/>
          <w:szCs w:val="21"/>
        </w:rPr>
        <w:t>、</w:t>
      </w:r>
      <w:r>
        <w:rPr>
          <w:rFonts w:ascii="宋体" w:eastAsia="宋体" w:hAnsi="宋体" w:cs="宋体" w:hint="eastAsia"/>
          <w:sz w:val="21"/>
          <w:szCs w:val="21"/>
        </w:rPr>
        <w:t>徐礼卿老师介绍</w:t>
      </w:r>
    </w:p>
    <w:p w:rsidR="00006DF1" w:rsidRDefault="0055331C">
      <w:pPr>
        <w:spacing w:line="360" w:lineRule="auto"/>
        <w:rPr>
          <w:rFonts w:ascii="宋体" w:eastAsia="宋体" w:hAnsi="宋体" w:cs="宋体"/>
          <w:b/>
          <w:bCs/>
          <w:szCs w:val="21"/>
        </w:rPr>
      </w:pPr>
      <w:r>
        <w:rPr>
          <w:rFonts w:ascii="Times New Roman" w:eastAsia="宋体" w:hAnsi="Times New Roman" w:cs="Times New Roman"/>
          <w:noProof/>
        </w:rPr>
        <w:drawing>
          <wp:anchor distT="0" distB="0" distL="114935" distR="114935" simplePos="0" relativeHeight="498597888" behindDoc="1" locked="0" layoutInCell="1" allowOverlap="1">
            <wp:simplePos x="0" y="0"/>
            <wp:positionH relativeFrom="column">
              <wp:posOffset>-50165</wp:posOffset>
            </wp:positionH>
            <wp:positionV relativeFrom="paragraph">
              <wp:posOffset>102235</wp:posOffset>
            </wp:positionV>
            <wp:extent cx="5419090" cy="1856740"/>
            <wp:effectExtent l="0" t="0" r="10160" b="10160"/>
            <wp:wrapTight wrapText="bothSides">
              <wp:wrapPolygon edited="0">
                <wp:start x="0" y="0"/>
                <wp:lineTo x="0" y="21275"/>
                <wp:lineTo x="21489" y="21275"/>
                <wp:lineTo x="21489"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419090" cy="1856740"/>
                    </a:xfrm>
                    <a:prstGeom prst="rect">
                      <a:avLst/>
                    </a:prstGeom>
                    <a:noFill/>
                    <a:ln w="9525">
                      <a:noFill/>
                    </a:ln>
                  </pic:spPr>
                </pic:pic>
              </a:graphicData>
            </a:graphic>
          </wp:anchor>
        </w:drawing>
      </w:r>
    </w:p>
    <w:p w:rsidR="00006DF1" w:rsidRDefault="0055331C">
      <w:pPr>
        <w:pStyle w:val="2"/>
        <w:spacing w:before="0" w:after="0" w:line="360" w:lineRule="auto"/>
        <w:ind w:firstLineChars="300" w:firstLine="632"/>
        <w:rPr>
          <w:rFonts w:ascii="宋体" w:eastAsia="宋体" w:hAnsi="宋体" w:cs="宋体"/>
          <w:b w:val="0"/>
          <w:sz w:val="21"/>
          <w:szCs w:val="21"/>
        </w:rPr>
      </w:pPr>
      <w:r>
        <w:rPr>
          <w:rFonts w:ascii="宋体" w:eastAsia="宋体" w:hAnsi="宋体" w:cs="宋体" w:hint="eastAsia"/>
          <w:sz w:val="21"/>
          <w:szCs w:val="21"/>
        </w:rPr>
        <w:t>徐礼卿老师，10多年来</w:t>
      </w:r>
      <w:r>
        <w:rPr>
          <w:rFonts w:ascii="宋体" w:eastAsia="宋体" w:hAnsi="宋体" w:cs="宋体" w:hint="eastAsia"/>
          <w:b w:val="0"/>
          <w:sz w:val="21"/>
          <w:szCs w:val="21"/>
        </w:rPr>
        <w:t>一直从事信息化建设及项目管理工作，先后在国际（500强）及国内大型民营企业担任信息化管理岗位，涉及的行业包括制造业、光伏、电子行业、贸易、电商等，有着丰富的行业及企业信息化规划与建设工作经验。历任浙江正泰太阳能科技有限公司IT经理、无锡尚德电力控股集团IT高级主管、飞利浦电子贸易公司IT主管、</w:t>
      </w:r>
      <w:proofErr w:type="gramStart"/>
      <w:r>
        <w:rPr>
          <w:rFonts w:ascii="宋体" w:eastAsia="宋体" w:hAnsi="宋体" w:cs="宋体" w:hint="eastAsia"/>
          <w:b w:val="0"/>
          <w:sz w:val="21"/>
          <w:szCs w:val="21"/>
        </w:rPr>
        <w:t>上海源实信息技术</w:t>
      </w:r>
      <w:proofErr w:type="gramEnd"/>
      <w:r>
        <w:rPr>
          <w:rFonts w:ascii="宋体" w:eastAsia="宋体" w:hAnsi="宋体" w:cs="宋体" w:hint="eastAsia"/>
          <w:b w:val="0"/>
          <w:sz w:val="21"/>
          <w:szCs w:val="21"/>
        </w:rPr>
        <w:t>有限公司咨询顾问（项目经理）；现任海</w:t>
      </w:r>
      <w:proofErr w:type="gramStart"/>
      <w:r>
        <w:rPr>
          <w:rFonts w:ascii="宋体" w:eastAsia="宋体" w:hAnsi="宋体" w:cs="宋体" w:hint="eastAsia"/>
          <w:b w:val="0"/>
          <w:sz w:val="21"/>
          <w:szCs w:val="21"/>
        </w:rPr>
        <w:t>亮集团</w:t>
      </w:r>
      <w:proofErr w:type="gramEnd"/>
      <w:r>
        <w:rPr>
          <w:rFonts w:ascii="宋体" w:eastAsia="宋体" w:hAnsi="宋体" w:cs="宋体" w:hint="eastAsia"/>
          <w:b w:val="0"/>
          <w:sz w:val="21"/>
          <w:szCs w:val="21"/>
        </w:rPr>
        <w:t>信息总监。</w:t>
      </w:r>
    </w:p>
    <w:p w:rsidR="00006DF1" w:rsidRDefault="0055331C">
      <w:pPr>
        <w:spacing w:line="360" w:lineRule="auto"/>
        <w:ind w:firstLine="420"/>
        <w:rPr>
          <w:rFonts w:ascii="宋体" w:eastAsia="宋体" w:hAnsi="宋体" w:cs="宋体"/>
          <w:szCs w:val="21"/>
        </w:rPr>
      </w:pPr>
      <w:r>
        <w:rPr>
          <w:rFonts w:ascii="宋体" w:eastAsia="宋体" w:hAnsi="宋体" w:cs="宋体" w:hint="eastAsia"/>
          <w:szCs w:val="21"/>
        </w:rPr>
        <w:t>海</w:t>
      </w:r>
      <w:proofErr w:type="gramStart"/>
      <w:r>
        <w:rPr>
          <w:rFonts w:ascii="宋体" w:eastAsia="宋体" w:hAnsi="宋体" w:cs="宋体" w:hint="eastAsia"/>
          <w:szCs w:val="21"/>
        </w:rPr>
        <w:t>亮集团</w:t>
      </w:r>
      <w:proofErr w:type="gramEnd"/>
      <w:r>
        <w:rPr>
          <w:rFonts w:ascii="宋体" w:eastAsia="宋体" w:hAnsi="宋体" w:cs="宋体" w:hint="eastAsia"/>
          <w:szCs w:val="21"/>
        </w:rPr>
        <w:t>创始于1989年。秉承“以人为本，诚信共赢”的核心价值理念，以构建和谐生态文明社会为己任，形成了以有色金属、地产建设、农业食品、环境保护、基础教育、金融服务为主体的海</w:t>
      </w:r>
      <w:proofErr w:type="gramStart"/>
      <w:r>
        <w:rPr>
          <w:rFonts w:ascii="宋体" w:eastAsia="宋体" w:hAnsi="宋体" w:cs="宋体" w:hint="eastAsia"/>
          <w:szCs w:val="21"/>
        </w:rPr>
        <w:t>亮产业</w:t>
      </w:r>
      <w:proofErr w:type="gramEnd"/>
      <w:r>
        <w:rPr>
          <w:rFonts w:ascii="宋体" w:eastAsia="宋体" w:hAnsi="宋体" w:cs="宋体" w:hint="eastAsia"/>
          <w:szCs w:val="21"/>
        </w:rPr>
        <w:t>体系，拥有5家上市公司，努力铸就受人尊敬、享誉全球的海亮品</w:t>
      </w:r>
      <w:r>
        <w:rPr>
          <w:rFonts w:ascii="宋体" w:eastAsia="宋体" w:hAnsi="宋体" w:cs="宋体" w:hint="eastAsia"/>
          <w:szCs w:val="21"/>
        </w:rPr>
        <w:lastRenderedPageBreak/>
        <w:t xml:space="preserve">牌。 </w:t>
      </w:r>
    </w:p>
    <w:p w:rsidR="00006DF1" w:rsidRDefault="0055331C">
      <w:pPr>
        <w:spacing w:line="360" w:lineRule="auto"/>
        <w:ind w:firstLine="420"/>
        <w:rPr>
          <w:rFonts w:ascii="宋体" w:eastAsia="宋体" w:hAnsi="宋体" w:cs="宋体"/>
          <w:b/>
          <w:bCs/>
          <w:szCs w:val="21"/>
        </w:rPr>
      </w:pPr>
      <w:r>
        <w:rPr>
          <w:rFonts w:ascii="宋体" w:eastAsia="宋体" w:hAnsi="宋体" w:cs="宋体" w:hint="eastAsia"/>
          <w:szCs w:val="21"/>
        </w:rPr>
        <w:t>26年来，从单纯的加工型企业到复合型集团，海亮多元跨界，尊重人才，尊重创造，将对产品的关注提升到对社会及人的关怀，更以责任为心，诚信为本，</w:t>
      </w:r>
      <w:proofErr w:type="gramStart"/>
      <w:r>
        <w:rPr>
          <w:rFonts w:ascii="宋体" w:eastAsia="宋体" w:hAnsi="宋体" w:cs="宋体" w:hint="eastAsia"/>
          <w:szCs w:val="21"/>
        </w:rPr>
        <w:t>携产业</w:t>
      </w:r>
      <w:proofErr w:type="gramEnd"/>
      <w:r>
        <w:rPr>
          <w:rFonts w:ascii="宋体" w:eastAsia="宋体" w:hAnsi="宋体" w:cs="宋体" w:hint="eastAsia"/>
          <w:szCs w:val="21"/>
        </w:rPr>
        <w:t>矩阵，领航前行。企业综合实力现居中国企业500强第113位，中国民营企业500强第13位，先后荣获“全国五一劳动奖状”、“全国先进基层党组织”、“全国文明单位”、“全国模范劳动关系和谐企业”等殊荣。集团董事长、党委书记冯亚丽当选中共十八大代表，团委书记潘金生当选共青团第十七届中央委员会候补委员。</w:t>
      </w:r>
      <w:r>
        <w:rPr>
          <w:rFonts w:ascii="宋体" w:eastAsia="宋体" w:hAnsi="宋体" w:cs="宋体" w:hint="eastAsia"/>
          <w:b/>
          <w:bCs/>
          <w:szCs w:val="21"/>
        </w:rPr>
        <w:t>“国家两化融合管理体系贯标示范企业”之一。</w:t>
      </w:r>
    </w:p>
    <w:p w:rsidR="00006DF1" w:rsidRDefault="0055331C">
      <w:pPr>
        <w:spacing w:line="360" w:lineRule="auto"/>
        <w:ind w:firstLineChars="150" w:firstLine="315"/>
        <w:rPr>
          <w:rFonts w:ascii="宋体" w:eastAsia="宋体" w:hAnsi="宋体" w:cs="宋体"/>
          <w:bCs/>
          <w:color w:val="000000"/>
          <w:szCs w:val="21"/>
        </w:rPr>
      </w:pPr>
      <w:r>
        <w:rPr>
          <w:rFonts w:ascii="宋体" w:eastAsia="宋体" w:hAnsi="宋体" w:cs="宋体" w:hint="eastAsia"/>
          <w:bCs/>
          <w:szCs w:val="21"/>
        </w:rPr>
        <w:t>徐老师</w:t>
      </w:r>
      <w:r>
        <w:rPr>
          <w:rFonts w:ascii="宋体" w:eastAsia="宋体" w:hAnsi="宋体" w:cs="宋体" w:hint="eastAsia"/>
          <w:bCs/>
          <w:color w:val="000000"/>
          <w:szCs w:val="21"/>
        </w:rPr>
        <w:t>10多年来一直从事信息化的推进工作，在海</w:t>
      </w:r>
      <w:proofErr w:type="gramStart"/>
      <w:r>
        <w:rPr>
          <w:rFonts w:ascii="宋体" w:eastAsia="宋体" w:hAnsi="宋体" w:cs="宋体" w:hint="eastAsia"/>
          <w:bCs/>
          <w:color w:val="000000"/>
          <w:szCs w:val="21"/>
        </w:rPr>
        <w:t>亮集团</w:t>
      </w:r>
      <w:proofErr w:type="gramEnd"/>
      <w:r>
        <w:rPr>
          <w:rFonts w:ascii="宋体" w:eastAsia="宋体" w:hAnsi="宋体" w:cs="宋体" w:hint="eastAsia"/>
          <w:bCs/>
          <w:color w:val="000000"/>
          <w:szCs w:val="21"/>
        </w:rPr>
        <w:t>期间主导</w:t>
      </w:r>
      <w:r>
        <w:rPr>
          <w:rFonts w:ascii="宋体" w:eastAsia="宋体" w:hAnsi="宋体" w:cs="宋体" w:hint="eastAsia"/>
          <w:bCs/>
          <w:color w:val="000000"/>
          <w:kern w:val="0"/>
          <w:szCs w:val="21"/>
        </w:rPr>
        <w:t>信息化战略的落地实施，先后负责组建企业应用管理中心、项目管理办公室（PMO）、上海信息中心，同时主导负责海亮两化融合管理体系贯标工作。国家首批取得两化融合管理体系贯标示范单位。在全国多家企业进行</w:t>
      </w:r>
      <w:proofErr w:type="gramStart"/>
      <w:r>
        <w:rPr>
          <w:rFonts w:ascii="宋体" w:eastAsia="宋体" w:hAnsi="宋体" w:cs="宋体" w:hint="eastAsia"/>
          <w:bCs/>
          <w:color w:val="000000"/>
          <w:kern w:val="0"/>
          <w:szCs w:val="21"/>
        </w:rPr>
        <w:t>两化贯标的</w:t>
      </w:r>
      <w:proofErr w:type="gramEnd"/>
      <w:r>
        <w:rPr>
          <w:rFonts w:ascii="宋体" w:eastAsia="宋体" w:hAnsi="宋体" w:cs="宋体" w:hint="eastAsia"/>
          <w:bCs/>
          <w:color w:val="000000"/>
          <w:kern w:val="0"/>
          <w:szCs w:val="21"/>
        </w:rPr>
        <w:t>实施推广的演讲，得到广大企业好评。</w:t>
      </w:r>
    </w:p>
    <w:p w:rsidR="00006DF1" w:rsidRDefault="00006DF1">
      <w:pPr>
        <w:spacing w:line="360" w:lineRule="auto"/>
        <w:rPr>
          <w:rFonts w:ascii="宋体" w:eastAsia="宋体" w:hAnsi="宋体" w:cs="宋体"/>
          <w:b/>
          <w:bCs/>
          <w:szCs w:val="21"/>
        </w:rPr>
      </w:pPr>
    </w:p>
    <w:p w:rsidR="00006DF1" w:rsidRDefault="0055331C">
      <w:pPr>
        <w:spacing w:line="360" w:lineRule="auto"/>
        <w:rPr>
          <w:rFonts w:ascii="宋体" w:eastAsia="宋体" w:hAnsi="宋体" w:cs="宋体"/>
          <w:b/>
          <w:bCs/>
          <w:szCs w:val="21"/>
        </w:rPr>
      </w:pPr>
      <w:r>
        <w:rPr>
          <w:rFonts w:ascii="仿宋_GB2312" w:eastAsia="仿宋_GB2312" w:hint="eastAsia"/>
          <w:noProof/>
        </w:rPr>
        <w:drawing>
          <wp:anchor distT="0" distB="0" distL="114935" distR="114935" simplePos="0" relativeHeight="498598912" behindDoc="1" locked="0" layoutInCell="1" allowOverlap="1">
            <wp:simplePos x="0" y="0"/>
            <wp:positionH relativeFrom="column">
              <wp:posOffset>2714625</wp:posOffset>
            </wp:positionH>
            <wp:positionV relativeFrom="paragraph">
              <wp:posOffset>16510</wp:posOffset>
            </wp:positionV>
            <wp:extent cx="2556510" cy="1917700"/>
            <wp:effectExtent l="0" t="0" r="0" b="0"/>
            <wp:wrapTight wrapText="bothSides">
              <wp:wrapPolygon edited="0">
                <wp:start x="0" y="0"/>
                <wp:lineTo x="0" y="21457"/>
                <wp:lineTo x="21407" y="21457"/>
                <wp:lineTo x="21407" y="0"/>
                <wp:lineTo x="0" y="0"/>
              </wp:wrapPolygon>
            </wp:wrapTight>
            <wp:docPr id="118" name="图片 118" descr="DSC0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DSC02329"/>
                    <pic:cNvPicPr>
                      <a:picLocks noChangeAspect="1"/>
                    </pic:cNvPicPr>
                  </pic:nvPicPr>
                  <pic:blipFill>
                    <a:blip r:embed="rId16"/>
                    <a:stretch>
                      <a:fillRect/>
                    </a:stretch>
                  </pic:blipFill>
                  <pic:spPr>
                    <a:xfrm>
                      <a:off x="0" y="0"/>
                      <a:ext cx="2556510" cy="1917700"/>
                    </a:xfrm>
                    <a:prstGeom prst="rect">
                      <a:avLst/>
                    </a:prstGeom>
                  </pic:spPr>
                </pic:pic>
              </a:graphicData>
            </a:graphic>
          </wp:anchor>
        </w:drawing>
      </w:r>
      <w:r>
        <w:rPr>
          <w:noProof/>
        </w:rPr>
        <w:drawing>
          <wp:anchor distT="0" distB="0" distL="114300" distR="114300" simplePos="0" relativeHeight="498599936" behindDoc="1" locked="0" layoutInCell="1" allowOverlap="1">
            <wp:simplePos x="0" y="0"/>
            <wp:positionH relativeFrom="column">
              <wp:posOffset>-55245</wp:posOffset>
            </wp:positionH>
            <wp:positionV relativeFrom="paragraph">
              <wp:posOffset>5080</wp:posOffset>
            </wp:positionV>
            <wp:extent cx="2576830" cy="1878330"/>
            <wp:effectExtent l="0" t="0" r="52070" b="45720"/>
            <wp:wrapTight wrapText="bothSides">
              <wp:wrapPolygon edited="0">
                <wp:start x="0" y="0"/>
                <wp:lineTo x="0" y="21469"/>
                <wp:lineTo x="21398" y="21469"/>
                <wp:lineTo x="21398"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2576830" cy="1878330"/>
                    </a:xfrm>
                    <a:prstGeom prst="rect">
                      <a:avLst/>
                    </a:prstGeom>
                    <a:noFill/>
                    <a:ln w="9525">
                      <a:noFill/>
                    </a:ln>
                  </pic:spPr>
                </pic:pic>
              </a:graphicData>
            </a:graphic>
          </wp:anchor>
        </w:drawing>
      </w: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006DF1">
      <w:pPr>
        <w:spacing w:line="360" w:lineRule="auto"/>
        <w:rPr>
          <w:rFonts w:ascii="宋体" w:eastAsia="宋体" w:hAnsi="宋体" w:cs="宋体"/>
          <w:b/>
          <w:bCs/>
          <w:szCs w:val="21"/>
        </w:rPr>
      </w:pPr>
    </w:p>
    <w:p w:rsidR="00006DF1" w:rsidRDefault="0055331C" w:rsidP="0055331C">
      <w:pPr>
        <w:spacing w:line="360" w:lineRule="auto"/>
        <w:ind w:firstLineChars="200" w:firstLine="422"/>
        <w:rPr>
          <w:rFonts w:ascii="黑体" w:eastAsia="黑体" w:hAnsi="黑体"/>
          <w:b/>
          <w:sz w:val="40"/>
        </w:rPr>
      </w:pPr>
      <w:r>
        <w:rPr>
          <w:rFonts w:ascii="宋体" w:eastAsia="宋体" w:hAnsi="宋体" w:cs="宋体" w:hint="eastAsia"/>
          <w:b/>
          <w:bCs/>
          <w:szCs w:val="21"/>
        </w:rPr>
        <w:lastRenderedPageBreak/>
        <w:t>（三）课程内容大纲</w:t>
      </w:r>
    </w:p>
    <w:p w:rsidR="0055331C" w:rsidRDefault="0055331C" w:rsidP="0055331C">
      <w:pPr>
        <w:spacing w:line="360" w:lineRule="auto"/>
        <w:ind w:firstLineChars="200" w:firstLine="422"/>
        <w:rPr>
          <w:rFonts w:ascii="宋体" w:eastAsia="宋体" w:hAnsi="宋体" w:cs="宋体"/>
          <w:b/>
          <w:bCs/>
          <w:color w:val="000000"/>
          <w:szCs w:val="21"/>
        </w:rPr>
      </w:pPr>
      <w:r>
        <w:rPr>
          <w:rFonts w:ascii="宋体" w:eastAsia="宋体" w:hAnsi="宋体" w:cs="宋体" w:hint="eastAsia"/>
          <w:b/>
          <w:bCs/>
          <w:color w:val="000000"/>
          <w:szCs w:val="21"/>
        </w:rPr>
        <w:t>第一部分：两化融合政策宣导及现状趋势分析</w:t>
      </w:r>
    </w:p>
    <w:p w:rsidR="00006DF1" w:rsidRPr="0055331C" w:rsidRDefault="0055331C" w:rsidP="0055331C">
      <w:pPr>
        <w:spacing w:line="360" w:lineRule="auto"/>
        <w:ind w:firstLineChars="200" w:firstLine="422"/>
        <w:rPr>
          <w:rFonts w:ascii="宋体" w:eastAsia="宋体" w:hAnsi="宋体" w:cs="宋体"/>
          <w:b/>
          <w:bCs/>
          <w:color w:val="000000"/>
          <w:szCs w:val="21"/>
        </w:rPr>
      </w:pPr>
      <w:r>
        <w:rPr>
          <w:rFonts w:ascii="宋体" w:eastAsia="宋体" w:hAnsi="宋体" w:cs="宋体" w:hint="eastAsia"/>
          <w:b/>
          <w:bCs/>
          <w:szCs w:val="21"/>
        </w:rPr>
        <w:t>第一章：两化融合基本概念及发展历程</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1.1 准确理解工业化、信息化的融合内涵</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1.2 从四个维度探求两化融合的实质</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1.3 从中国的经济飞跃经历透视两化融合的发展历程</w:t>
      </w:r>
    </w:p>
    <w:p w:rsidR="0055331C" w:rsidRDefault="0055331C" w:rsidP="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1.4</w:t>
      </w:r>
      <w:proofErr w:type="gramStart"/>
      <w:r>
        <w:rPr>
          <w:rFonts w:ascii="宋体" w:eastAsia="宋体" w:hAnsi="宋体" w:cs="宋体" w:hint="eastAsia"/>
          <w:bCs/>
          <w:szCs w:val="21"/>
        </w:rPr>
        <w:t>两</w:t>
      </w:r>
      <w:proofErr w:type="gramEnd"/>
      <w:r>
        <w:rPr>
          <w:rFonts w:ascii="宋体" w:eastAsia="宋体" w:hAnsi="宋体" w:cs="宋体" w:hint="eastAsia"/>
          <w:bCs/>
          <w:szCs w:val="21"/>
        </w:rPr>
        <w:t>化融合的意义</w:t>
      </w:r>
    </w:p>
    <w:p w:rsidR="00006DF1" w:rsidRPr="0055331C" w:rsidRDefault="0055331C" w:rsidP="0055331C">
      <w:pPr>
        <w:spacing w:line="360" w:lineRule="auto"/>
        <w:ind w:firstLineChars="200" w:firstLine="422"/>
        <w:rPr>
          <w:rFonts w:ascii="宋体" w:eastAsia="宋体" w:hAnsi="宋体" w:cs="宋体"/>
          <w:bCs/>
          <w:szCs w:val="21"/>
        </w:rPr>
      </w:pPr>
      <w:r>
        <w:rPr>
          <w:rFonts w:ascii="宋体" w:eastAsia="宋体" w:hAnsi="宋体" w:cs="宋体" w:hint="eastAsia"/>
          <w:b/>
          <w:bCs/>
          <w:szCs w:val="21"/>
        </w:rPr>
        <w:t>第二章：两化融合的现状与发展趋势</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2.1国内两化融合的整体现状</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2.2 企业两化融合实施过程中的突出问题</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2.3 与两化融合发展同频共振</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第三章：两化融合管理体系框架分析</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3.1管理体系框架内涵</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3.2 管理体系的标准解读</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3.3</w:t>
      </w:r>
      <w:proofErr w:type="gramStart"/>
      <w:r>
        <w:rPr>
          <w:rFonts w:ascii="宋体" w:eastAsia="宋体" w:hAnsi="宋体" w:cs="宋体" w:hint="eastAsia"/>
          <w:bCs/>
          <w:szCs w:val="21"/>
        </w:rPr>
        <w:t>两</w:t>
      </w:r>
      <w:proofErr w:type="gramEnd"/>
      <w:r>
        <w:rPr>
          <w:rFonts w:ascii="宋体" w:eastAsia="宋体" w:hAnsi="宋体" w:cs="宋体" w:hint="eastAsia"/>
          <w:bCs/>
          <w:szCs w:val="21"/>
        </w:rPr>
        <w:t>化融合</w:t>
      </w:r>
      <w:proofErr w:type="gramStart"/>
      <w:r>
        <w:rPr>
          <w:rFonts w:ascii="宋体" w:eastAsia="宋体" w:hAnsi="宋体" w:cs="宋体" w:hint="eastAsia"/>
          <w:bCs/>
          <w:szCs w:val="21"/>
        </w:rPr>
        <w:t>贯</w:t>
      </w:r>
      <w:proofErr w:type="gramEnd"/>
      <w:r>
        <w:rPr>
          <w:rFonts w:ascii="宋体" w:eastAsia="宋体" w:hAnsi="宋体" w:cs="宋体" w:hint="eastAsia"/>
          <w:bCs/>
          <w:szCs w:val="21"/>
        </w:rPr>
        <w:t>标的现实意义</w:t>
      </w:r>
    </w:p>
    <w:p w:rsidR="0055331C" w:rsidRDefault="0055331C" w:rsidP="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3.4 企业如何做到实质贯标？</w:t>
      </w:r>
    </w:p>
    <w:p w:rsidR="00006DF1" w:rsidRPr="0055331C" w:rsidRDefault="0055331C" w:rsidP="0055331C">
      <w:pPr>
        <w:spacing w:line="360" w:lineRule="auto"/>
        <w:ind w:firstLineChars="200" w:firstLine="422"/>
        <w:rPr>
          <w:rFonts w:ascii="宋体" w:eastAsia="宋体" w:hAnsi="宋体" w:cs="宋体"/>
          <w:bCs/>
          <w:szCs w:val="21"/>
        </w:rPr>
      </w:pPr>
      <w:r>
        <w:rPr>
          <w:rFonts w:ascii="宋体" w:eastAsia="宋体" w:hAnsi="宋体" w:cs="宋体" w:hint="eastAsia"/>
          <w:b/>
          <w:bCs/>
          <w:szCs w:val="21"/>
        </w:rPr>
        <w:t>第四章：两化融合的政策宣导与行业推进现状</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4.1 党和国家近期的宏观政策介绍</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4.2 工信部和地方政府的推进工作</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4.3 两化融合的国家规划</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4.4 体系</w:t>
      </w:r>
      <w:proofErr w:type="gramStart"/>
      <w:r>
        <w:rPr>
          <w:rFonts w:ascii="宋体" w:eastAsia="宋体" w:hAnsi="宋体" w:cs="宋体" w:hint="eastAsia"/>
          <w:bCs/>
          <w:szCs w:val="21"/>
        </w:rPr>
        <w:t>贯</w:t>
      </w:r>
      <w:proofErr w:type="gramEnd"/>
      <w:r>
        <w:rPr>
          <w:rFonts w:ascii="宋体" w:eastAsia="宋体" w:hAnsi="宋体" w:cs="宋体" w:hint="eastAsia"/>
          <w:bCs/>
          <w:szCs w:val="21"/>
        </w:rPr>
        <w:t>标的试点政策解读</w:t>
      </w:r>
    </w:p>
    <w:p w:rsidR="0055331C" w:rsidRDefault="0055331C" w:rsidP="0055331C">
      <w:pPr>
        <w:spacing w:line="360" w:lineRule="auto"/>
        <w:rPr>
          <w:rFonts w:ascii="宋体" w:eastAsia="宋体" w:hAnsi="宋体" w:cs="宋体"/>
          <w:bCs/>
          <w:szCs w:val="21"/>
        </w:rPr>
      </w:pPr>
    </w:p>
    <w:p w:rsidR="00006DF1" w:rsidRDefault="0055331C" w:rsidP="0055331C">
      <w:pPr>
        <w:spacing w:line="360" w:lineRule="auto"/>
        <w:ind w:firstLineChars="200" w:firstLine="422"/>
        <w:rPr>
          <w:rFonts w:ascii="宋体" w:eastAsia="宋体" w:hAnsi="宋体" w:cs="宋体"/>
          <w:b/>
          <w:bCs/>
          <w:color w:val="000000"/>
          <w:szCs w:val="21"/>
        </w:rPr>
      </w:pPr>
      <w:r>
        <w:rPr>
          <w:rFonts w:ascii="宋体" w:eastAsia="宋体" w:hAnsi="宋体" w:cs="宋体" w:hint="eastAsia"/>
          <w:b/>
          <w:bCs/>
          <w:color w:val="000000"/>
          <w:szCs w:val="21"/>
        </w:rPr>
        <w:t>第二部分：两化融合管理体系贯标</w:t>
      </w:r>
      <w:r>
        <w:rPr>
          <w:rFonts w:ascii="宋体" w:hAnsi="宋体" w:cs="宋体" w:hint="eastAsia"/>
          <w:b/>
          <w:bCs/>
          <w:color w:val="000000"/>
          <w:szCs w:val="21"/>
        </w:rPr>
        <w:t>实务</w:t>
      </w:r>
    </w:p>
    <w:p w:rsidR="00006DF1" w:rsidRDefault="0055331C" w:rsidP="0055331C">
      <w:pPr>
        <w:spacing w:line="360" w:lineRule="auto"/>
        <w:ind w:firstLineChars="200" w:firstLine="422"/>
        <w:rPr>
          <w:rFonts w:ascii="宋体" w:eastAsia="宋体" w:hAnsi="宋体" w:cs="宋体"/>
          <w:b/>
          <w:bCs/>
          <w:szCs w:val="21"/>
        </w:rPr>
      </w:pPr>
      <w:bookmarkStart w:id="4" w:name="OLE_LINK1"/>
      <w:r>
        <w:rPr>
          <w:rFonts w:ascii="宋体" w:eastAsia="宋体" w:hAnsi="宋体" w:cs="宋体" w:hint="eastAsia"/>
          <w:b/>
          <w:bCs/>
          <w:szCs w:val="21"/>
        </w:rPr>
        <w:t>第一章：两化融合管理体系提出的背景</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1.1我国企业转型升级面临的关键问题</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1.2 我国企业通过两化融合实现转型升级面临的主要问题</w:t>
      </w:r>
    </w:p>
    <w:p w:rsidR="00006DF1" w:rsidRDefault="0055331C">
      <w:pPr>
        <w:spacing w:line="360" w:lineRule="auto"/>
        <w:ind w:firstLineChars="550" w:firstLine="1155"/>
        <w:rPr>
          <w:rFonts w:ascii="宋体" w:eastAsia="宋体" w:hAnsi="宋体" w:cs="宋体"/>
          <w:bCs/>
          <w:szCs w:val="21"/>
        </w:rPr>
      </w:pPr>
      <w:r>
        <w:rPr>
          <w:rFonts w:ascii="宋体" w:eastAsia="宋体" w:hAnsi="宋体" w:cs="宋体" w:hint="eastAsia"/>
          <w:bCs/>
          <w:szCs w:val="21"/>
        </w:rPr>
        <w:t>1.3 两化融合管理体系的作用和意义</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第二章：管理体系九项原则</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2.1关注信息化环境下的竞争优势</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2.2</w:t>
      </w:r>
      <w:proofErr w:type="gramStart"/>
      <w:r>
        <w:rPr>
          <w:rFonts w:ascii="宋体" w:eastAsia="宋体" w:hAnsi="宋体" w:cs="宋体" w:hint="eastAsia"/>
          <w:bCs/>
          <w:szCs w:val="21"/>
        </w:rPr>
        <w:t>两</w:t>
      </w:r>
      <w:proofErr w:type="gramEnd"/>
      <w:r>
        <w:rPr>
          <w:rFonts w:ascii="宋体" w:eastAsia="宋体" w:hAnsi="宋体" w:cs="宋体" w:hint="eastAsia"/>
          <w:bCs/>
          <w:szCs w:val="21"/>
        </w:rPr>
        <w:t>化融合与企业战略相匹配</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lastRenderedPageBreak/>
        <w:t>2.3 两化融合过程中的人的作用力</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2.4 体系</w:t>
      </w:r>
      <w:proofErr w:type="gramStart"/>
      <w:r>
        <w:rPr>
          <w:rFonts w:ascii="宋体" w:eastAsia="宋体" w:hAnsi="宋体" w:cs="宋体" w:hint="eastAsia"/>
          <w:bCs/>
          <w:szCs w:val="21"/>
        </w:rPr>
        <w:t>贯</w:t>
      </w:r>
      <w:proofErr w:type="gramEnd"/>
      <w:r>
        <w:rPr>
          <w:rFonts w:ascii="宋体" w:eastAsia="宋体" w:hAnsi="宋体" w:cs="宋体" w:hint="eastAsia"/>
          <w:bCs/>
          <w:szCs w:val="21"/>
        </w:rPr>
        <w:t>标的科学方法论</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2.5 新常态下的开放协作与创新</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第三章：体系框架研读</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3.1 体系的输入与输出</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3.2 以数据为中心，深入了解体系四要素</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3.3 四个管理域入手打造两化融合新体系</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第四章：体系贯标全过程</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4.1 体系贯</w:t>
      </w:r>
      <w:proofErr w:type="gramStart"/>
      <w:r>
        <w:rPr>
          <w:rFonts w:ascii="宋体" w:eastAsia="宋体" w:hAnsi="宋体" w:cs="宋体" w:hint="eastAsia"/>
          <w:bCs/>
          <w:szCs w:val="21"/>
        </w:rPr>
        <w:t>标组织</w:t>
      </w:r>
      <w:proofErr w:type="gramEnd"/>
      <w:r>
        <w:rPr>
          <w:rFonts w:ascii="宋体" w:eastAsia="宋体" w:hAnsi="宋体" w:cs="宋体" w:hint="eastAsia"/>
          <w:bCs/>
          <w:szCs w:val="21"/>
        </w:rPr>
        <w:t>的确立</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4.2 好的计划是成功的开始</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4.3培训的重要性</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4.4 调研、评估与诊断分析</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4.5 管理体系分析与策划</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4.6 体系文件的建立</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4.7 体系试运行</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4.8 内部审核</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4.9 管理评审</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4.10体系的认证</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第五章：两化融合管理体系的咨询方法</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5.1 贯</w:t>
      </w:r>
      <w:proofErr w:type="gramStart"/>
      <w:r>
        <w:rPr>
          <w:rFonts w:ascii="宋体" w:eastAsia="宋体" w:hAnsi="宋体" w:cs="宋体" w:hint="eastAsia"/>
          <w:bCs/>
          <w:szCs w:val="21"/>
        </w:rPr>
        <w:t>标咨询</w:t>
      </w:r>
      <w:proofErr w:type="gramEnd"/>
      <w:r>
        <w:rPr>
          <w:rFonts w:ascii="宋体" w:eastAsia="宋体" w:hAnsi="宋体" w:cs="宋体" w:hint="eastAsia"/>
          <w:bCs/>
          <w:szCs w:val="21"/>
        </w:rPr>
        <w:t>工作概述</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5.2 信息的收集整理与分析</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5.3 培训与指导</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5.4 沟通和推动</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5.5 咨询质量的监控与评价</w:t>
      </w:r>
    </w:p>
    <w:p w:rsidR="00006DF1" w:rsidRDefault="0055331C">
      <w:pPr>
        <w:spacing w:line="360" w:lineRule="auto"/>
        <w:ind w:firstLineChars="601" w:firstLine="1262"/>
        <w:rPr>
          <w:rFonts w:ascii="宋体" w:eastAsia="宋体" w:hAnsi="宋体" w:cs="宋体"/>
          <w:szCs w:val="21"/>
        </w:rPr>
      </w:pPr>
      <w:r>
        <w:rPr>
          <w:rFonts w:ascii="宋体" w:eastAsia="宋体" w:hAnsi="宋体" w:cs="宋体" w:hint="eastAsia"/>
          <w:szCs w:val="21"/>
        </w:rPr>
        <w:t>5.6 案例分享</w:t>
      </w:r>
    </w:p>
    <w:bookmarkEnd w:id="4"/>
    <w:p w:rsidR="00006DF1" w:rsidRDefault="00006DF1">
      <w:pPr>
        <w:spacing w:line="360" w:lineRule="auto"/>
        <w:ind w:firstLineChars="303" w:firstLine="636"/>
        <w:rPr>
          <w:rFonts w:ascii="宋体" w:eastAsia="宋体" w:hAnsi="宋体" w:cs="宋体"/>
          <w:bCs/>
          <w:szCs w:val="21"/>
        </w:rPr>
      </w:pPr>
    </w:p>
    <w:p w:rsidR="00006DF1" w:rsidRDefault="0055331C" w:rsidP="0055331C">
      <w:pPr>
        <w:spacing w:line="360" w:lineRule="auto"/>
        <w:ind w:firstLineChars="200" w:firstLine="422"/>
        <w:rPr>
          <w:rFonts w:ascii="宋体" w:eastAsia="宋体" w:hAnsi="宋体" w:cs="宋体"/>
          <w:b/>
          <w:bCs/>
          <w:color w:val="000000"/>
          <w:szCs w:val="21"/>
        </w:rPr>
      </w:pPr>
      <w:r>
        <w:rPr>
          <w:rFonts w:ascii="宋体" w:eastAsia="宋体" w:hAnsi="宋体" w:cs="宋体" w:hint="eastAsia"/>
          <w:b/>
          <w:bCs/>
          <w:color w:val="000000"/>
          <w:szCs w:val="21"/>
        </w:rPr>
        <w:t>第三部分：两化融合管理体系审核要点及方法</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第一章：两化融合管理体系贯</w:t>
      </w:r>
      <w:proofErr w:type="gramStart"/>
      <w:r>
        <w:rPr>
          <w:rFonts w:ascii="宋体" w:eastAsia="宋体" w:hAnsi="宋体" w:cs="宋体" w:hint="eastAsia"/>
          <w:b/>
          <w:bCs/>
          <w:szCs w:val="21"/>
        </w:rPr>
        <w:t>标过程</w:t>
      </w:r>
      <w:proofErr w:type="gramEnd"/>
      <w:r>
        <w:rPr>
          <w:rFonts w:ascii="宋体" w:eastAsia="宋体" w:hAnsi="宋体" w:cs="宋体" w:hint="eastAsia"/>
          <w:b/>
          <w:bCs/>
          <w:szCs w:val="21"/>
        </w:rPr>
        <w:t>关键点</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1.1 两化融合管理体系</w:t>
      </w:r>
      <w:proofErr w:type="gramStart"/>
      <w:r>
        <w:rPr>
          <w:rFonts w:ascii="宋体" w:eastAsia="宋体" w:hAnsi="宋体" w:cs="宋体" w:hint="eastAsia"/>
          <w:bCs/>
          <w:szCs w:val="21"/>
        </w:rPr>
        <w:t>贯</w:t>
      </w:r>
      <w:proofErr w:type="gramEnd"/>
      <w:r>
        <w:rPr>
          <w:rFonts w:ascii="宋体" w:eastAsia="宋体" w:hAnsi="宋体" w:cs="宋体" w:hint="eastAsia"/>
          <w:bCs/>
          <w:szCs w:val="21"/>
        </w:rPr>
        <w:t>标的特点</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1.2 贯</w:t>
      </w:r>
      <w:proofErr w:type="gramStart"/>
      <w:r>
        <w:rPr>
          <w:rFonts w:ascii="宋体" w:eastAsia="宋体" w:hAnsi="宋体" w:cs="宋体" w:hint="eastAsia"/>
          <w:bCs/>
          <w:szCs w:val="21"/>
        </w:rPr>
        <w:t>标过程</w:t>
      </w:r>
      <w:proofErr w:type="gramEnd"/>
      <w:r>
        <w:rPr>
          <w:rFonts w:ascii="宋体" w:eastAsia="宋体" w:hAnsi="宋体" w:cs="宋体" w:hint="eastAsia"/>
          <w:bCs/>
          <w:szCs w:val="21"/>
        </w:rPr>
        <w:t>关键点的输入与输出</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lastRenderedPageBreak/>
        <w:t>1.2.1 评估分析的重要性</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1.2.2 文件体系与其他体系的融合</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1.2.3 运行期间的注意事项</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第二章 内部审核</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2.1  内部审核的目的和意义</w:t>
      </w:r>
    </w:p>
    <w:p w:rsidR="00006DF1" w:rsidRDefault="0055331C">
      <w:pPr>
        <w:spacing w:line="360" w:lineRule="auto"/>
        <w:ind w:firstLineChars="600" w:firstLine="1260"/>
        <w:rPr>
          <w:rFonts w:ascii="宋体" w:eastAsia="宋体" w:hAnsi="宋体" w:cs="宋体"/>
          <w:bCs/>
          <w:szCs w:val="21"/>
        </w:rPr>
      </w:pPr>
      <w:r>
        <w:rPr>
          <w:rFonts w:ascii="宋体" w:eastAsia="宋体" w:hAnsi="宋体" w:cs="宋体" w:hint="eastAsia"/>
          <w:bCs/>
          <w:szCs w:val="21"/>
        </w:rPr>
        <w:t>2.2  组织与实施</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2.3  不符合的纠正及预防</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2.4  内部审核报告</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第三章 管理评审</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3.1 管理评审的目的和意义</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3.2 管理评审的准备</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3.3 管理评审的实施</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3.4 管理评审报告的编制</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3.5 后续措施的跟踪与反馈</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3.6 管理评审的关键控制点</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第四章：外部审核</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4.1 外部审核机构的选择</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4.2 文件资料的评审</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4.3 现场审核要点</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4.4 不符合及纠正预防</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4.5 最终审核</w:t>
      </w:r>
    </w:p>
    <w:p w:rsidR="00006DF1" w:rsidRDefault="0055331C">
      <w:pPr>
        <w:spacing w:line="360" w:lineRule="auto"/>
        <w:ind w:firstLineChars="601" w:firstLine="1262"/>
        <w:rPr>
          <w:rFonts w:ascii="宋体" w:eastAsia="宋体" w:hAnsi="宋体" w:cs="宋体"/>
          <w:szCs w:val="21"/>
        </w:rPr>
      </w:pPr>
      <w:r>
        <w:rPr>
          <w:rFonts w:ascii="宋体" w:eastAsia="宋体" w:hAnsi="宋体" w:cs="宋体" w:hint="eastAsia"/>
          <w:szCs w:val="21"/>
        </w:rPr>
        <w:t>4.6 案例分享</w:t>
      </w:r>
    </w:p>
    <w:p w:rsidR="00006DF1" w:rsidRDefault="00006DF1">
      <w:pPr>
        <w:spacing w:line="360" w:lineRule="auto"/>
        <w:ind w:firstLineChars="150" w:firstLine="316"/>
        <w:rPr>
          <w:rFonts w:ascii="宋体" w:eastAsia="宋体" w:hAnsi="宋体" w:cs="宋体"/>
          <w:b/>
          <w:bCs/>
          <w:color w:val="FF0000"/>
          <w:szCs w:val="21"/>
        </w:rPr>
      </w:pPr>
    </w:p>
    <w:p w:rsidR="00006DF1" w:rsidRDefault="0055331C" w:rsidP="0055331C">
      <w:pPr>
        <w:spacing w:line="360" w:lineRule="auto"/>
        <w:ind w:firstLineChars="200" w:firstLine="422"/>
        <w:rPr>
          <w:rFonts w:ascii="宋体" w:eastAsia="宋体" w:hAnsi="宋体" w:cs="宋体"/>
          <w:b/>
          <w:bCs/>
          <w:color w:val="000000"/>
          <w:szCs w:val="21"/>
        </w:rPr>
      </w:pPr>
      <w:r>
        <w:rPr>
          <w:rFonts w:ascii="宋体" w:eastAsia="宋体" w:hAnsi="宋体" w:cs="宋体" w:hint="eastAsia"/>
          <w:b/>
          <w:bCs/>
          <w:color w:val="000000"/>
          <w:szCs w:val="21"/>
        </w:rPr>
        <w:t>第四部分：企业贯标案例分享</w:t>
      </w:r>
    </w:p>
    <w:p w:rsidR="00006DF1" w:rsidRDefault="00006DF1">
      <w:pPr>
        <w:spacing w:line="360" w:lineRule="auto"/>
        <w:ind w:firstLineChars="150" w:firstLine="316"/>
        <w:rPr>
          <w:rFonts w:ascii="宋体" w:eastAsia="宋体" w:hAnsi="宋体" w:cs="宋体"/>
          <w:b/>
          <w:bCs/>
          <w:color w:val="000000"/>
          <w:szCs w:val="21"/>
        </w:rPr>
      </w:pP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第一章：企业基本情况介绍</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1.1基本情况</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1.2发展历程及主要经营领域</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1.3公司战略思路</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1.4公司产品及荣誉</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lastRenderedPageBreak/>
        <w:t>第二章：企业两化融合建设情况</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2.1</w:t>
      </w:r>
      <w:proofErr w:type="gramStart"/>
      <w:r>
        <w:rPr>
          <w:rFonts w:ascii="宋体" w:eastAsia="宋体" w:hAnsi="宋体" w:cs="宋体" w:hint="eastAsia"/>
          <w:bCs/>
          <w:szCs w:val="21"/>
        </w:rPr>
        <w:t>两</w:t>
      </w:r>
      <w:proofErr w:type="gramEnd"/>
      <w:r>
        <w:rPr>
          <w:rFonts w:ascii="宋体" w:eastAsia="宋体" w:hAnsi="宋体" w:cs="宋体" w:hint="eastAsia"/>
          <w:bCs/>
          <w:szCs w:val="21"/>
        </w:rPr>
        <w:t>化融合项目历程</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2.2</w:t>
      </w:r>
      <w:proofErr w:type="gramStart"/>
      <w:r>
        <w:rPr>
          <w:rFonts w:ascii="宋体" w:eastAsia="宋体" w:hAnsi="宋体" w:cs="宋体" w:hint="eastAsia"/>
          <w:bCs/>
          <w:szCs w:val="21"/>
        </w:rPr>
        <w:t>两</w:t>
      </w:r>
      <w:proofErr w:type="gramEnd"/>
      <w:r>
        <w:rPr>
          <w:rFonts w:ascii="宋体" w:eastAsia="宋体" w:hAnsi="宋体" w:cs="宋体" w:hint="eastAsia"/>
          <w:bCs/>
          <w:szCs w:val="21"/>
        </w:rPr>
        <w:t>化融合方面获得主要荣誉和资质</w:t>
      </w:r>
    </w:p>
    <w:p w:rsidR="00006DF1" w:rsidRDefault="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2.3</w:t>
      </w:r>
      <w:proofErr w:type="gramStart"/>
      <w:r>
        <w:rPr>
          <w:rFonts w:ascii="宋体" w:eastAsia="宋体" w:hAnsi="宋体" w:cs="宋体" w:hint="eastAsia"/>
          <w:bCs/>
          <w:szCs w:val="21"/>
        </w:rPr>
        <w:t>两</w:t>
      </w:r>
      <w:proofErr w:type="gramEnd"/>
      <w:r>
        <w:rPr>
          <w:rFonts w:ascii="宋体" w:eastAsia="宋体" w:hAnsi="宋体" w:cs="宋体" w:hint="eastAsia"/>
          <w:bCs/>
          <w:szCs w:val="21"/>
        </w:rPr>
        <w:t>化融合建设历程</w:t>
      </w:r>
    </w:p>
    <w:p w:rsidR="0055331C" w:rsidRDefault="0055331C" w:rsidP="0055331C">
      <w:pPr>
        <w:spacing w:line="360" w:lineRule="auto"/>
        <w:ind w:firstLineChars="601" w:firstLine="1262"/>
        <w:rPr>
          <w:rFonts w:ascii="宋体" w:eastAsia="宋体" w:hAnsi="宋体" w:cs="宋体"/>
          <w:bCs/>
          <w:szCs w:val="21"/>
        </w:rPr>
      </w:pPr>
      <w:r>
        <w:rPr>
          <w:rFonts w:ascii="宋体" w:eastAsia="宋体" w:hAnsi="宋体" w:cs="宋体" w:hint="eastAsia"/>
          <w:bCs/>
          <w:szCs w:val="21"/>
        </w:rPr>
        <w:t>2.4公司主要信息化应用介绍</w:t>
      </w:r>
    </w:p>
    <w:p w:rsidR="00006DF1" w:rsidRPr="0055331C" w:rsidRDefault="0055331C" w:rsidP="0055331C">
      <w:pPr>
        <w:spacing w:line="360" w:lineRule="auto"/>
        <w:ind w:firstLineChars="200" w:firstLine="422"/>
        <w:rPr>
          <w:rFonts w:ascii="宋体" w:eastAsia="宋体" w:hAnsi="宋体" w:cs="宋体"/>
          <w:bCs/>
          <w:szCs w:val="21"/>
        </w:rPr>
      </w:pPr>
      <w:r>
        <w:rPr>
          <w:rFonts w:ascii="宋体" w:eastAsia="宋体" w:hAnsi="宋体" w:cs="宋体" w:hint="eastAsia"/>
          <w:b/>
          <w:bCs/>
          <w:szCs w:val="21"/>
        </w:rPr>
        <w:t>第三章：两化融合组织体系</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3.1公司组织架构</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3.2</w:t>
      </w:r>
      <w:proofErr w:type="gramStart"/>
      <w:r>
        <w:rPr>
          <w:rFonts w:ascii="宋体" w:eastAsia="宋体" w:hAnsi="宋体" w:cs="宋体" w:hint="eastAsia"/>
          <w:bCs/>
          <w:szCs w:val="21"/>
        </w:rPr>
        <w:t>两</w:t>
      </w:r>
      <w:proofErr w:type="gramEnd"/>
      <w:r>
        <w:rPr>
          <w:rFonts w:ascii="宋体" w:eastAsia="宋体" w:hAnsi="宋体" w:cs="宋体" w:hint="eastAsia"/>
          <w:bCs/>
          <w:szCs w:val="21"/>
        </w:rPr>
        <w:t>化融合管理组织体系</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3.3</w:t>
      </w:r>
      <w:proofErr w:type="gramStart"/>
      <w:r>
        <w:rPr>
          <w:rFonts w:ascii="宋体" w:eastAsia="宋体" w:hAnsi="宋体" w:cs="宋体" w:hint="eastAsia"/>
          <w:bCs/>
          <w:szCs w:val="21"/>
        </w:rPr>
        <w:t>两化贯</w:t>
      </w:r>
      <w:proofErr w:type="gramEnd"/>
      <w:r>
        <w:rPr>
          <w:rFonts w:ascii="宋体" w:eastAsia="宋体" w:hAnsi="宋体" w:cs="宋体" w:hint="eastAsia"/>
          <w:bCs/>
          <w:szCs w:val="21"/>
        </w:rPr>
        <w:t>标项目工作历程回顾</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第四章：企业推行和执行体系标准的成功的经验</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4.1</w:t>
      </w:r>
      <w:proofErr w:type="gramStart"/>
      <w:r>
        <w:rPr>
          <w:rFonts w:ascii="宋体" w:eastAsia="宋体" w:hAnsi="宋体" w:cs="宋体" w:hint="eastAsia"/>
          <w:bCs/>
          <w:szCs w:val="21"/>
        </w:rPr>
        <w:t>两</w:t>
      </w:r>
      <w:proofErr w:type="gramEnd"/>
      <w:r>
        <w:rPr>
          <w:rFonts w:ascii="宋体" w:eastAsia="宋体" w:hAnsi="宋体" w:cs="宋体" w:hint="eastAsia"/>
          <w:bCs/>
          <w:szCs w:val="21"/>
        </w:rPr>
        <w:t>化融合方针、目标与新型能力</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4.2</w:t>
      </w:r>
      <w:proofErr w:type="gramStart"/>
      <w:r>
        <w:rPr>
          <w:rFonts w:ascii="宋体" w:eastAsia="宋体" w:hAnsi="宋体" w:cs="宋体" w:hint="eastAsia"/>
          <w:bCs/>
          <w:szCs w:val="21"/>
        </w:rPr>
        <w:t>两</w:t>
      </w:r>
      <w:proofErr w:type="gramEnd"/>
      <w:r>
        <w:rPr>
          <w:rFonts w:ascii="宋体" w:eastAsia="宋体" w:hAnsi="宋体" w:cs="宋体" w:hint="eastAsia"/>
          <w:bCs/>
          <w:szCs w:val="21"/>
        </w:rPr>
        <w:t>化融合管理体系文件</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4.3新型能力打造过程及成效（案例）</w:t>
      </w:r>
    </w:p>
    <w:p w:rsidR="00006DF1" w:rsidRDefault="0055331C" w:rsidP="0055331C">
      <w:pPr>
        <w:spacing w:line="360" w:lineRule="auto"/>
        <w:ind w:firstLineChars="200" w:firstLine="422"/>
        <w:rPr>
          <w:rFonts w:ascii="宋体" w:eastAsia="宋体" w:hAnsi="宋体" w:cs="宋体"/>
          <w:b/>
          <w:bCs/>
          <w:szCs w:val="21"/>
        </w:rPr>
      </w:pPr>
      <w:r>
        <w:rPr>
          <w:rFonts w:ascii="宋体" w:eastAsia="宋体" w:hAnsi="宋体" w:cs="宋体" w:hint="eastAsia"/>
          <w:b/>
          <w:bCs/>
          <w:szCs w:val="21"/>
        </w:rPr>
        <w:t>第五章：分享通过</w:t>
      </w:r>
      <w:proofErr w:type="gramStart"/>
      <w:r>
        <w:rPr>
          <w:rFonts w:ascii="宋体" w:eastAsia="宋体" w:hAnsi="宋体" w:cs="宋体" w:hint="eastAsia"/>
          <w:b/>
          <w:bCs/>
          <w:szCs w:val="21"/>
        </w:rPr>
        <w:t>贯标给企业</w:t>
      </w:r>
      <w:proofErr w:type="gramEnd"/>
      <w:r>
        <w:rPr>
          <w:rFonts w:ascii="宋体" w:eastAsia="宋体" w:hAnsi="宋体" w:cs="宋体" w:hint="eastAsia"/>
          <w:b/>
          <w:bCs/>
          <w:szCs w:val="21"/>
        </w:rPr>
        <w:t>带来的成果</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5.1内部审核过程及结果</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5.2管理评审结果</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5.3贯</w:t>
      </w:r>
      <w:proofErr w:type="gramStart"/>
      <w:r>
        <w:rPr>
          <w:rFonts w:ascii="宋体" w:eastAsia="宋体" w:hAnsi="宋体" w:cs="宋体" w:hint="eastAsia"/>
          <w:bCs/>
          <w:szCs w:val="21"/>
        </w:rPr>
        <w:t>标经验</w:t>
      </w:r>
      <w:proofErr w:type="gramEnd"/>
      <w:r>
        <w:rPr>
          <w:rFonts w:ascii="宋体" w:eastAsia="宋体" w:hAnsi="宋体" w:cs="宋体" w:hint="eastAsia"/>
          <w:bCs/>
          <w:szCs w:val="21"/>
        </w:rPr>
        <w:t>总结</w:t>
      </w:r>
    </w:p>
    <w:p w:rsidR="00006DF1" w:rsidRDefault="0055331C">
      <w:pPr>
        <w:spacing w:line="360" w:lineRule="auto"/>
        <w:ind w:firstLineChars="651" w:firstLine="1367"/>
        <w:rPr>
          <w:rFonts w:ascii="宋体" w:eastAsia="宋体" w:hAnsi="宋体" w:cs="宋体"/>
          <w:bCs/>
          <w:szCs w:val="21"/>
        </w:rPr>
      </w:pPr>
      <w:r>
        <w:rPr>
          <w:rFonts w:ascii="宋体" w:eastAsia="宋体" w:hAnsi="宋体" w:cs="宋体" w:hint="eastAsia"/>
          <w:bCs/>
          <w:szCs w:val="21"/>
        </w:rPr>
        <w:t>5.4贯</w:t>
      </w:r>
      <w:proofErr w:type="gramStart"/>
      <w:r>
        <w:rPr>
          <w:rFonts w:ascii="宋体" w:eastAsia="宋体" w:hAnsi="宋体" w:cs="宋体" w:hint="eastAsia"/>
          <w:bCs/>
          <w:szCs w:val="21"/>
        </w:rPr>
        <w:t>标实施</w:t>
      </w:r>
      <w:proofErr w:type="gramEnd"/>
      <w:r>
        <w:rPr>
          <w:rFonts w:ascii="宋体" w:eastAsia="宋体" w:hAnsi="宋体" w:cs="宋体" w:hint="eastAsia"/>
          <w:bCs/>
          <w:szCs w:val="21"/>
        </w:rPr>
        <w:t>过程中的困惑交流</w:t>
      </w:r>
    </w:p>
    <w:p w:rsidR="00006DF1" w:rsidRDefault="00006DF1">
      <w:pPr>
        <w:spacing w:line="500" w:lineRule="exact"/>
        <w:rPr>
          <w:rFonts w:ascii="宋体" w:eastAsia="宋体" w:hAnsi="宋体" w:cs="宋体"/>
          <w:b/>
          <w:szCs w:val="21"/>
        </w:rPr>
      </w:pPr>
    </w:p>
    <w:p w:rsidR="00006DF1" w:rsidRDefault="00006DF1">
      <w:pPr>
        <w:spacing w:line="500" w:lineRule="exact"/>
        <w:rPr>
          <w:rFonts w:ascii="宋体" w:eastAsia="宋体" w:hAnsi="宋体" w:cs="宋体"/>
          <w:b/>
          <w:szCs w:val="21"/>
        </w:rPr>
      </w:pPr>
    </w:p>
    <w:p w:rsidR="00006DF1" w:rsidRDefault="00006DF1">
      <w:pPr>
        <w:spacing w:line="500" w:lineRule="exact"/>
        <w:rPr>
          <w:rFonts w:ascii="宋体" w:eastAsia="宋体" w:hAnsi="宋体" w:cs="宋体"/>
          <w:b/>
          <w:szCs w:val="21"/>
        </w:rPr>
      </w:pPr>
    </w:p>
    <w:p w:rsidR="00006DF1" w:rsidRDefault="00006DF1">
      <w:pPr>
        <w:spacing w:line="500" w:lineRule="exact"/>
        <w:rPr>
          <w:rFonts w:ascii="宋体" w:eastAsia="宋体" w:hAnsi="宋体" w:cs="宋体"/>
          <w:b/>
          <w:szCs w:val="21"/>
        </w:rPr>
      </w:pPr>
    </w:p>
    <w:p w:rsidR="00006DF1" w:rsidRDefault="00006DF1">
      <w:pPr>
        <w:spacing w:line="500" w:lineRule="exact"/>
        <w:rPr>
          <w:rFonts w:ascii="宋体" w:eastAsia="宋体" w:hAnsi="宋体" w:cs="宋体"/>
          <w:b/>
          <w:szCs w:val="21"/>
        </w:rPr>
      </w:pPr>
    </w:p>
    <w:p w:rsidR="00006DF1" w:rsidRDefault="00006DF1">
      <w:pPr>
        <w:spacing w:line="500" w:lineRule="exact"/>
        <w:rPr>
          <w:rFonts w:ascii="宋体" w:eastAsia="宋体" w:hAnsi="宋体" w:cs="宋体"/>
          <w:b/>
          <w:szCs w:val="21"/>
        </w:rPr>
      </w:pPr>
    </w:p>
    <w:p w:rsidR="00006DF1" w:rsidRDefault="00006DF1">
      <w:pPr>
        <w:spacing w:line="500" w:lineRule="exact"/>
        <w:rPr>
          <w:rFonts w:ascii="宋体" w:eastAsia="宋体" w:hAnsi="宋体" w:cs="宋体"/>
          <w:b/>
          <w:szCs w:val="21"/>
        </w:rPr>
      </w:pPr>
    </w:p>
    <w:p w:rsidR="00006DF1" w:rsidRDefault="00006DF1">
      <w:pPr>
        <w:spacing w:line="500" w:lineRule="exact"/>
        <w:rPr>
          <w:rFonts w:ascii="宋体" w:eastAsia="宋体" w:hAnsi="宋体" w:cs="宋体"/>
          <w:b/>
          <w:szCs w:val="21"/>
        </w:rPr>
      </w:pPr>
    </w:p>
    <w:p w:rsidR="00006DF1" w:rsidRDefault="00006DF1">
      <w:pPr>
        <w:spacing w:line="500" w:lineRule="exact"/>
        <w:rPr>
          <w:rFonts w:ascii="宋体" w:eastAsia="宋体" w:hAnsi="宋体" w:cs="宋体"/>
          <w:b/>
          <w:szCs w:val="21"/>
        </w:rPr>
      </w:pPr>
    </w:p>
    <w:p w:rsidR="00006DF1" w:rsidRDefault="00006DF1">
      <w:pPr>
        <w:spacing w:line="500" w:lineRule="exact"/>
        <w:rPr>
          <w:rFonts w:ascii="宋体" w:eastAsia="宋体" w:hAnsi="宋体" w:cs="宋体"/>
          <w:b/>
          <w:szCs w:val="21"/>
        </w:rPr>
      </w:pPr>
    </w:p>
    <w:p w:rsidR="00627B50" w:rsidRDefault="00627B50">
      <w:pPr>
        <w:spacing w:line="500" w:lineRule="exact"/>
        <w:rPr>
          <w:rFonts w:ascii="宋体" w:eastAsia="宋体" w:hAnsi="宋体" w:cs="宋体"/>
          <w:b/>
          <w:szCs w:val="21"/>
        </w:rPr>
      </w:pPr>
    </w:p>
    <w:p w:rsidR="00006DF1" w:rsidRDefault="0055331C">
      <w:pPr>
        <w:numPr>
          <w:ilvl w:val="0"/>
          <w:numId w:val="1"/>
        </w:numPr>
        <w:spacing w:line="500" w:lineRule="exact"/>
        <w:rPr>
          <w:rFonts w:ascii="宋体" w:eastAsia="宋体" w:hAnsi="宋体" w:cs="宋体"/>
          <w:b/>
          <w:szCs w:val="21"/>
        </w:rPr>
      </w:pPr>
      <w:r>
        <w:rPr>
          <w:rFonts w:ascii="宋体" w:eastAsia="宋体" w:hAnsi="宋体" w:cs="宋体" w:hint="eastAsia"/>
          <w:b/>
          <w:szCs w:val="21"/>
        </w:rPr>
        <w:lastRenderedPageBreak/>
        <w:t>、课时安排</w:t>
      </w:r>
    </w:p>
    <w:p w:rsidR="00006DF1" w:rsidRDefault="0055331C">
      <w:pPr>
        <w:spacing w:line="360" w:lineRule="auto"/>
        <w:ind w:firstLineChars="100" w:firstLine="211"/>
        <w:rPr>
          <w:rFonts w:ascii="宋体" w:eastAsia="宋体" w:hAnsi="宋体" w:cs="宋体"/>
          <w:b/>
          <w:bCs/>
          <w:szCs w:val="21"/>
        </w:rPr>
      </w:pPr>
      <w:r>
        <w:rPr>
          <w:rFonts w:ascii="宋体" w:hAnsi="宋体" w:cs="宋体" w:hint="eastAsia"/>
          <w:b/>
          <w:bCs/>
          <w:szCs w:val="21"/>
        </w:rPr>
        <w:t>第二期培训时间安排：</w:t>
      </w:r>
      <w:r>
        <w:rPr>
          <w:rFonts w:ascii="宋体" w:eastAsia="宋体" w:hAnsi="宋体" w:cs="宋体" w:hint="eastAsia"/>
          <w:szCs w:val="21"/>
        </w:rPr>
        <w:t>2017年09月2</w:t>
      </w:r>
      <w:r w:rsidR="003D4991">
        <w:rPr>
          <w:rFonts w:ascii="宋体" w:eastAsia="宋体" w:hAnsi="宋体" w:cs="宋体" w:hint="eastAsia"/>
          <w:szCs w:val="21"/>
        </w:rPr>
        <w:t>9</w:t>
      </w:r>
      <w:r>
        <w:rPr>
          <w:rFonts w:ascii="宋体" w:eastAsia="宋体" w:hAnsi="宋体" w:cs="宋体" w:hint="eastAsia"/>
          <w:szCs w:val="21"/>
        </w:rPr>
        <w:t>至</w:t>
      </w:r>
      <w:r w:rsidR="003D4991">
        <w:rPr>
          <w:rFonts w:ascii="宋体" w:eastAsia="宋体" w:hAnsi="宋体" w:cs="宋体" w:hint="eastAsia"/>
          <w:szCs w:val="21"/>
        </w:rPr>
        <w:t>30</w:t>
      </w:r>
      <w:r>
        <w:rPr>
          <w:rFonts w:ascii="宋体" w:eastAsia="宋体" w:hAnsi="宋体" w:cs="宋体" w:hint="eastAsia"/>
          <w:szCs w:val="21"/>
        </w:rPr>
        <w:t>日</w:t>
      </w:r>
      <w:r>
        <w:rPr>
          <w:rFonts w:ascii="宋体" w:hAnsi="宋体" w:cs="宋体" w:hint="eastAsia"/>
          <w:szCs w:val="21"/>
        </w:rPr>
        <w:t>（共2天）</w:t>
      </w:r>
    </w:p>
    <w:tbl>
      <w:tblPr>
        <w:tblW w:w="8840" w:type="dxa"/>
        <w:tblLayout w:type="fixed"/>
        <w:tblCellMar>
          <w:top w:w="15" w:type="dxa"/>
          <w:left w:w="15" w:type="dxa"/>
          <w:bottom w:w="15" w:type="dxa"/>
          <w:right w:w="15" w:type="dxa"/>
        </w:tblCellMar>
        <w:tblLook w:val="04A0" w:firstRow="1" w:lastRow="0" w:firstColumn="1" w:lastColumn="0" w:noHBand="0" w:noVBand="1"/>
      </w:tblPr>
      <w:tblGrid>
        <w:gridCol w:w="677"/>
        <w:gridCol w:w="604"/>
        <w:gridCol w:w="1392"/>
        <w:gridCol w:w="3876"/>
        <w:gridCol w:w="823"/>
        <w:gridCol w:w="1468"/>
      </w:tblGrid>
      <w:tr w:rsidR="00006DF1">
        <w:trPr>
          <w:trHeight w:val="487"/>
        </w:trPr>
        <w:tc>
          <w:tcPr>
            <w:tcW w:w="2673" w:type="dxa"/>
            <w:gridSpan w:val="3"/>
            <w:tcBorders>
              <w:top w:val="single" w:sz="4" w:space="0" w:color="000000"/>
              <w:left w:val="single" w:sz="4" w:space="0" w:color="000000"/>
              <w:bottom w:val="single" w:sz="4" w:space="0" w:color="000000"/>
              <w:right w:val="single" w:sz="4" w:space="0" w:color="000000"/>
            </w:tcBorders>
            <w:vAlign w:val="center"/>
          </w:tcPr>
          <w:p w:rsidR="00006DF1" w:rsidRDefault="0055331C">
            <w:pPr>
              <w:spacing w:line="360" w:lineRule="auto"/>
              <w:rPr>
                <w:rFonts w:ascii="宋体" w:eastAsia="宋体" w:hAnsi="宋体" w:cs="宋体"/>
                <w:color w:val="000000"/>
                <w:sz w:val="20"/>
                <w:szCs w:val="20"/>
              </w:rPr>
            </w:pPr>
            <w:r>
              <w:rPr>
                <w:rFonts w:ascii="宋体" w:eastAsia="宋体" w:hAnsi="宋体" w:cs="宋体" w:hint="eastAsia"/>
                <w:b/>
                <w:szCs w:val="21"/>
              </w:rPr>
              <w:t xml:space="preserve">    </w:t>
            </w:r>
            <w:r>
              <w:rPr>
                <w:rFonts w:ascii="宋体" w:eastAsia="宋体" w:hAnsi="宋体" w:cs="宋体" w:hint="eastAsia"/>
                <w:color w:val="000000"/>
                <w:kern w:val="0"/>
                <w:sz w:val="20"/>
                <w:szCs w:val="20"/>
                <w:lang w:bidi="ar"/>
              </w:rPr>
              <w:t>行程安排</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课程设置</w:t>
            </w:r>
          </w:p>
        </w:tc>
        <w:tc>
          <w:tcPr>
            <w:tcW w:w="823"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培训地点</w:t>
            </w:r>
          </w:p>
        </w:tc>
        <w:tc>
          <w:tcPr>
            <w:tcW w:w="1468"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师资安排</w:t>
            </w:r>
          </w:p>
        </w:tc>
      </w:tr>
      <w:tr w:rsidR="00006DF1">
        <w:trPr>
          <w:trHeight w:val="487"/>
        </w:trPr>
        <w:tc>
          <w:tcPr>
            <w:tcW w:w="677" w:type="dxa"/>
            <w:vMerge w:val="restart"/>
            <w:tcBorders>
              <w:top w:val="single" w:sz="4" w:space="0" w:color="000000"/>
              <w:left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第一天</w:t>
            </w:r>
          </w:p>
        </w:tc>
        <w:tc>
          <w:tcPr>
            <w:tcW w:w="604" w:type="dxa"/>
            <w:vMerge w:val="restart"/>
            <w:tcBorders>
              <w:top w:val="single" w:sz="4" w:space="0" w:color="000000"/>
              <w:left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上午</w:t>
            </w:r>
          </w:p>
        </w:tc>
        <w:tc>
          <w:tcPr>
            <w:tcW w:w="1392"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8:30-9:00</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学员签到</w:t>
            </w:r>
          </w:p>
        </w:tc>
        <w:tc>
          <w:tcPr>
            <w:tcW w:w="823" w:type="dxa"/>
            <w:vMerge w:val="restart"/>
            <w:tcBorders>
              <w:top w:val="single" w:sz="4" w:space="0" w:color="000000"/>
              <w:left w:val="single" w:sz="4" w:space="0" w:color="000000"/>
              <w:right w:val="single" w:sz="4" w:space="0" w:color="000000"/>
            </w:tcBorders>
            <w:vAlign w:val="center"/>
          </w:tcPr>
          <w:p w:rsidR="00006DF1" w:rsidRDefault="0055331C">
            <w:pPr>
              <w:spacing w:line="360" w:lineRule="auto"/>
              <w:jc w:val="center"/>
              <w:rPr>
                <w:rFonts w:ascii="宋体" w:eastAsia="宋体" w:hAnsi="宋体" w:cs="宋体"/>
                <w:color w:val="000000"/>
                <w:sz w:val="20"/>
                <w:szCs w:val="20"/>
              </w:rPr>
            </w:pPr>
            <w:r>
              <w:rPr>
                <w:rFonts w:ascii="宋体" w:hAnsi="宋体" w:cs="宋体" w:hint="eastAsia"/>
                <w:bCs/>
                <w:sz w:val="20"/>
                <w:szCs w:val="20"/>
              </w:rPr>
              <w:t>镇海九龙山庄</w:t>
            </w:r>
          </w:p>
        </w:tc>
        <w:tc>
          <w:tcPr>
            <w:tcW w:w="1468"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带班老师</w:t>
            </w:r>
          </w:p>
        </w:tc>
      </w:tr>
      <w:tr w:rsidR="00006DF1">
        <w:trPr>
          <w:trHeight w:val="487"/>
        </w:trPr>
        <w:tc>
          <w:tcPr>
            <w:tcW w:w="677"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604"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9:00-9：15</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开班动员</w:t>
            </w:r>
          </w:p>
        </w:tc>
        <w:tc>
          <w:tcPr>
            <w:tcW w:w="823"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468"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proofErr w:type="gramStart"/>
            <w:r>
              <w:rPr>
                <w:rFonts w:ascii="宋体" w:eastAsia="宋体" w:hAnsi="宋体" w:cs="宋体" w:hint="eastAsia"/>
                <w:color w:val="000000"/>
                <w:kern w:val="0"/>
                <w:sz w:val="20"/>
                <w:szCs w:val="20"/>
                <w:lang w:bidi="ar"/>
              </w:rPr>
              <w:t>经信</w:t>
            </w:r>
            <w:r>
              <w:rPr>
                <w:rFonts w:ascii="宋体" w:hAnsi="宋体" w:cs="宋体" w:hint="eastAsia"/>
                <w:color w:val="000000"/>
                <w:kern w:val="0"/>
                <w:sz w:val="20"/>
                <w:szCs w:val="20"/>
                <w:lang w:bidi="ar"/>
              </w:rPr>
              <w:t>委</w:t>
            </w:r>
            <w:r>
              <w:rPr>
                <w:rFonts w:ascii="宋体" w:eastAsia="宋体" w:hAnsi="宋体" w:cs="宋体" w:hint="eastAsia"/>
                <w:color w:val="000000"/>
                <w:kern w:val="0"/>
                <w:sz w:val="20"/>
                <w:szCs w:val="20"/>
                <w:lang w:bidi="ar"/>
              </w:rPr>
              <w:t>领导</w:t>
            </w:r>
            <w:proofErr w:type="gramEnd"/>
          </w:p>
        </w:tc>
      </w:tr>
      <w:tr w:rsidR="00006DF1">
        <w:trPr>
          <w:trHeight w:val="487"/>
        </w:trPr>
        <w:tc>
          <w:tcPr>
            <w:tcW w:w="677"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604"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392" w:type="dxa"/>
            <w:tcBorders>
              <w:top w:val="single" w:sz="4" w:space="0" w:color="000000"/>
              <w:left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9:15-1</w:t>
            </w:r>
            <w:r>
              <w:rPr>
                <w:rFonts w:ascii="宋体" w:hAnsi="宋体" w:cs="宋体" w:hint="eastAsia"/>
                <w:color w:val="000000"/>
                <w:kern w:val="0"/>
                <w:sz w:val="20"/>
                <w:szCs w:val="20"/>
                <w:lang w:bidi="ar"/>
              </w:rPr>
              <w:t>2:00</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rsidP="003D4991">
            <w:pPr>
              <w:pStyle w:val="a3"/>
              <w:spacing w:line="460" w:lineRule="exact"/>
              <w:ind w:firstLine="0"/>
              <w:jc w:val="left"/>
              <w:rPr>
                <w:rFonts w:ascii="宋体" w:eastAsia="宋体" w:hAnsi="宋体" w:cs="宋体"/>
                <w:color w:val="000000"/>
                <w:sz w:val="20"/>
                <w:szCs w:val="20"/>
              </w:rPr>
            </w:pPr>
            <w:r>
              <w:rPr>
                <w:rFonts w:ascii="宋体" w:eastAsia="宋体" w:hAnsi="宋体" w:cs="宋体" w:hint="eastAsia"/>
                <w:bCs/>
                <w:sz w:val="20"/>
                <w:szCs w:val="20"/>
              </w:rPr>
              <w:t>第一部分：</w:t>
            </w:r>
            <w:r w:rsidR="003D4991">
              <w:rPr>
                <w:rFonts w:ascii="宋体" w:eastAsia="宋体" w:hAnsi="宋体" w:cs="宋体" w:hint="eastAsia"/>
                <w:color w:val="000000"/>
                <w:sz w:val="21"/>
                <w:szCs w:val="21"/>
              </w:rPr>
              <w:t>两化融合管理体系贯标实务</w:t>
            </w:r>
          </w:p>
        </w:tc>
        <w:tc>
          <w:tcPr>
            <w:tcW w:w="823"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468" w:type="dxa"/>
            <w:tcBorders>
              <w:top w:val="single" w:sz="4" w:space="0" w:color="000000"/>
              <w:left w:val="single" w:sz="4" w:space="0" w:color="000000"/>
              <w:right w:val="single" w:sz="4" w:space="0" w:color="000000"/>
            </w:tcBorders>
            <w:vAlign w:val="center"/>
          </w:tcPr>
          <w:p w:rsidR="00006DF1" w:rsidRDefault="003D4991" w:rsidP="003D4991">
            <w:pPr>
              <w:widowControl/>
              <w:spacing w:line="360" w:lineRule="auto"/>
              <w:jc w:val="center"/>
              <w:textAlignment w:val="center"/>
              <w:rPr>
                <w:rFonts w:ascii="宋体" w:eastAsia="宋体" w:hAnsi="宋体" w:cs="宋体"/>
                <w:bCs/>
                <w:color w:val="000000"/>
                <w:sz w:val="20"/>
                <w:szCs w:val="20"/>
              </w:rPr>
            </w:pPr>
            <w:r>
              <w:rPr>
                <w:rFonts w:ascii="宋体" w:hAnsi="宋体" w:cs="宋体" w:hint="eastAsia"/>
                <w:color w:val="000000"/>
                <w:sz w:val="20"/>
                <w:szCs w:val="20"/>
              </w:rPr>
              <w:t>郑善国</w:t>
            </w:r>
          </w:p>
        </w:tc>
      </w:tr>
      <w:tr w:rsidR="00006DF1">
        <w:trPr>
          <w:trHeight w:val="487"/>
        </w:trPr>
        <w:tc>
          <w:tcPr>
            <w:tcW w:w="677"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604"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中午</w:t>
            </w:r>
          </w:p>
        </w:tc>
        <w:tc>
          <w:tcPr>
            <w:tcW w:w="1392"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r>
              <w:rPr>
                <w:rFonts w:ascii="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w:t>
            </w:r>
            <w:r>
              <w:rPr>
                <w:rFonts w:ascii="宋体" w:hAnsi="宋体" w:cs="宋体" w:hint="eastAsia"/>
                <w:color w:val="000000"/>
                <w:kern w:val="0"/>
                <w:sz w:val="20"/>
                <w:szCs w:val="20"/>
                <w:lang w:bidi="ar"/>
              </w:rPr>
              <w:t>00</w:t>
            </w:r>
            <w:r>
              <w:rPr>
                <w:rFonts w:ascii="宋体" w:eastAsia="宋体" w:hAnsi="宋体" w:cs="宋体" w:hint="eastAsia"/>
                <w:color w:val="000000"/>
                <w:kern w:val="0"/>
                <w:sz w:val="20"/>
                <w:szCs w:val="20"/>
                <w:lang w:bidi="ar"/>
              </w:rPr>
              <w:t>-13:30</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午餐/午休</w:t>
            </w:r>
          </w:p>
        </w:tc>
        <w:tc>
          <w:tcPr>
            <w:tcW w:w="823"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468"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带班老师</w:t>
            </w:r>
          </w:p>
        </w:tc>
      </w:tr>
      <w:tr w:rsidR="00006DF1">
        <w:trPr>
          <w:trHeight w:val="921"/>
        </w:trPr>
        <w:tc>
          <w:tcPr>
            <w:tcW w:w="677"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604" w:type="dxa"/>
            <w:tcBorders>
              <w:top w:val="single" w:sz="4" w:space="0" w:color="000000"/>
              <w:left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下午</w:t>
            </w:r>
          </w:p>
        </w:tc>
        <w:tc>
          <w:tcPr>
            <w:tcW w:w="1392" w:type="dxa"/>
            <w:tcBorders>
              <w:top w:val="single" w:sz="4" w:space="0" w:color="000000"/>
              <w:left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13：30-17：00</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rsidP="003D4991">
            <w:pPr>
              <w:pStyle w:val="a3"/>
              <w:spacing w:line="460" w:lineRule="exact"/>
              <w:ind w:firstLine="0"/>
              <w:jc w:val="left"/>
              <w:rPr>
                <w:rFonts w:ascii="宋体" w:eastAsia="宋体" w:hAnsi="宋体" w:cs="宋体"/>
                <w:color w:val="000000"/>
                <w:sz w:val="20"/>
                <w:szCs w:val="20"/>
              </w:rPr>
            </w:pPr>
            <w:r>
              <w:rPr>
                <w:rFonts w:ascii="宋体" w:eastAsia="宋体" w:hAnsi="宋体" w:cs="宋体" w:hint="eastAsia"/>
                <w:bCs/>
                <w:sz w:val="20"/>
                <w:szCs w:val="20"/>
              </w:rPr>
              <w:t>第二部分：</w:t>
            </w:r>
            <w:r w:rsidR="003D4991">
              <w:rPr>
                <w:rFonts w:ascii="宋体" w:eastAsia="宋体" w:hAnsi="宋体" w:cs="宋体"/>
                <w:color w:val="000000"/>
                <w:sz w:val="20"/>
                <w:szCs w:val="20"/>
              </w:rPr>
              <w:t xml:space="preserve"> </w:t>
            </w:r>
            <w:r w:rsidR="003D4991">
              <w:rPr>
                <w:rFonts w:ascii="宋体" w:eastAsia="宋体" w:hAnsi="宋体" w:cs="宋体" w:hint="eastAsia"/>
                <w:bCs/>
                <w:color w:val="000000"/>
                <w:sz w:val="21"/>
                <w:szCs w:val="21"/>
              </w:rPr>
              <w:t>两化融合政策宣导及现状趋势分析</w:t>
            </w:r>
          </w:p>
        </w:tc>
        <w:tc>
          <w:tcPr>
            <w:tcW w:w="823"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468" w:type="dxa"/>
            <w:tcBorders>
              <w:top w:val="single" w:sz="4" w:space="0" w:color="000000"/>
              <w:left w:val="single" w:sz="4" w:space="0" w:color="000000"/>
              <w:right w:val="single" w:sz="4" w:space="0" w:color="000000"/>
            </w:tcBorders>
            <w:vAlign w:val="center"/>
          </w:tcPr>
          <w:p w:rsidR="00006DF1" w:rsidRDefault="003D4991" w:rsidP="003D4991">
            <w:pPr>
              <w:widowControl/>
              <w:spacing w:line="360" w:lineRule="auto"/>
              <w:jc w:val="center"/>
              <w:textAlignment w:val="center"/>
              <w:rPr>
                <w:rFonts w:ascii="宋体" w:eastAsia="宋体" w:hAnsi="宋体" w:cs="宋体"/>
                <w:color w:val="000000"/>
                <w:sz w:val="20"/>
                <w:szCs w:val="20"/>
              </w:rPr>
            </w:pPr>
            <w:r>
              <w:rPr>
                <w:rFonts w:ascii="宋体" w:hAnsi="宋体" w:cs="宋体" w:hint="eastAsia"/>
                <w:color w:val="000000"/>
                <w:sz w:val="20"/>
                <w:szCs w:val="20"/>
              </w:rPr>
              <w:t>周剑</w:t>
            </w:r>
          </w:p>
        </w:tc>
      </w:tr>
      <w:tr w:rsidR="00006DF1">
        <w:trPr>
          <w:trHeight w:val="487"/>
        </w:trPr>
        <w:tc>
          <w:tcPr>
            <w:tcW w:w="677" w:type="dxa"/>
            <w:vMerge w:val="restart"/>
            <w:tcBorders>
              <w:top w:val="single" w:sz="4" w:space="0" w:color="000000"/>
              <w:left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第二天</w:t>
            </w:r>
          </w:p>
        </w:tc>
        <w:tc>
          <w:tcPr>
            <w:tcW w:w="604" w:type="dxa"/>
            <w:vMerge w:val="restart"/>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上午</w:t>
            </w:r>
          </w:p>
        </w:tc>
        <w:tc>
          <w:tcPr>
            <w:tcW w:w="1392"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8:30-9:00</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学员签到</w:t>
            </w:r>
          </w:p>
        </w:tc>
        <w:tc>
          <w:tcPr>
            <w:tcW w:w="823" w:type="dxa"/>
            <w:vMerge w:val="restart"/>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hAnsi="宋体" w:cs="宋体" w:hint="eastAsia"/>
                <w:bCs/>
                <w:sz w:val="20"/>
                <w:szCs w:val="20"/>
              </w:rPr>
              <w:t>镇海九龙山庄</w:t>
            </w:r>
          </w:p>
        </w:tc>
        <w:tc>
          <w:tcPr>
            <w:tcW w:w="1468"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带班</w:t>
            </w:r>
            <w:r>
              <w:rPr>
                <w:rFonts w:ascii="宋体" w:eastAsia="宋体" w:hAnsi="宋体" w:cs="宋体" w:hint="eastAsia"/>
                <w:color w:val="000000"/>
                <w:kern w:val="0"/>
                <w:sz w:val="20"/>
                <w:szCs w:val="20"/>
                <w:lang w:bidi="ar"/>
              </w:rPr>
              <w:t>老师</w:t>
            </w:r>
          </w:p>
        </w:tc>
      </w:tr>
      <w:tr w:rsidR="00006DF1">
        <w:trPr>
          <w:trHeight w:val="1481"/>
        </w:trPr>
        <w:tc>
          <w:tcPr>
            <w:tcW w:w="677"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604" w:type="dxa"/>
            <w:vMerge/>
            <w:tcBorders>
              <w:top w:val="single" w:sz="4" w:space="0" w:color="000000"/>
              <w:left w:val="single" w:sz="4" w:space="0" w:color="000000"/>
              <w:bottom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392"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9:00-1</w:t>
            </w:r>
            <w:r>
              <w:rPr>
                <w:rFonts w:ascii="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w:t>
            </w:r>
            <w:r>
              <w:rPr>
                <w:rFonts w:ascii="宋体" w:hAnsi="宋体" w:cs="宋体" w:hint="eastAsia"/>
                <w:color w:val="000000"/>
                <w:kern w:val="0"/>
                <w:sz w:val="20"/>
                <w:szCs w:val="20"/>
                <w:lang w:bidi="ar"/>
              </w:rPr>
              <w:t>00</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pPr>
              <w:spacing w:line="360" w:lineRule="auto"/>
              <w:rPr>
                <w:rFonts w:ascii="宋体" w:eastAsia="宋体" w:hAnsi="宋体" w:cs="宋体"/>
                <w:color w:val="000000"/>
                <w:sz w:val="20"/>
                <w:szCs w:val="20"/>
              </w:rPr>
            </w:pPr>
            <w:r>
              <w:rPr>
                <w:rFonts w:ascii="宋体" w:eastAsia="宋体" w:hAnsi="宋体" w:cs="宋体" w:hint="eastAsia"/>
                <w:sz w:val="20"/>
                <w:szCs w:val="20"/>
              </w:rPr>
              <w:t>第三部分：</w:t>
            </w:r>
            <w:r>
              <w:rPr>
                <w:rFonts w:ascii="宋体" w:eastAsia="宋体" w:hAnsi="宋体" w:cs="宋体" w:hint="eastAsia"/>
                <w:color w:val="000000"/>
                <w:szCs w:val="21"/>
              </w:rPr>
              <w:t>两化融合管理体系审核要点及方法</w:t>
            </w:r>
          </w:p>
        </w:tc>
        <w:tc>
          <w:tcPr>
            <w:tcW w:w="823" w:type="dxa"/>
            <w:vMerge/>
            <w:tcBorders>
              <w:top w:val="single" w:sz="4" w:space="0" w:color="000000"/>
              <w:left w:val="single" w:sz="4" w:space="0" w:color="000000"/>
              <w:bottom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468" w:type="dxa"/>
            <w:tcBorders>
              <w:top w:val="single" w:sz="4" w:space="0" w:color="000000"/>
              <w:left w:val="single" w:sz="4" w:space="0" w:color="000000"/>
              <w:bottom w:val="single" w:sz="4" w:space="0" w:color="000000"/>
              <w:right w:val="single" w:sz="4" w:space="0" w:color="000000"/>
            </w:tcBorders>
            <w:vAlign w:val="center"/>
          </w:tcPr>
          <w:p w:rsidR="00006DF1" w:rsidRDefault="0055331C" w:rsidP="003D4991">
            <w:pPr>
              <w:widowControl/>
              <w:spacing w:line="360" w:lineRule="auto"/>
              <w:jc w:val="center"/>
              <w:textAlignment w:val="center"/>
              <w:rPr>
                <w:rFonts w:ascii="宋体" w:eastAsia="宋体" w:hAnsi="宋体" w:cs="宋体"/>
                <w:color w:val="000000"/>
                <w:sz w:val="20"/>
                <w:szCs w:val="20"/>
              </w:rPr>
            </w:pPr>
            <w:r>
              <w:rPr>
                <w:rFonts w:ascii="宋体" w:hAnsi="宋体" w:cs="宋体" w:hint="eastAsia"/>
                <w:color w:val="000000"/>
                <w:sz w:val="20"/>
                <w:szCs w:val="20"/>
              </w:rPr>
              <w:t>李华新</w:t>
            </w:r>
          </w:p>
        </w:tc>
      </w:tr>
      <w:tr w:rsidR="00006DF1">
        <w:trPr>
          <w:trHeight w:val="487"/>
        </w:trPr>
        <w:tc>
          <w:tcPr>
            <w:tcW w:w="677"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604"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中午</w:t>
            </w:r>
          </w:p>
        </w:tc>
        <w:tc>
          <w:tcPr>
            <w:tcW w:w="1392"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r>
              <w:rPr>
                <w:rFonts w:ascii="宋体" w:hAnsi="宋体" w:cs="宋体" w:hint="eastAsia"/>
                <w:color w:val="000000"/>
                <w:kern w:val="0"/>
                <w:sz w:val="20"/>
                <w:szCs w:val="20"/>
                <w:lang w:bidi="ar"/>
              </w:rPr>
              <w:t>2</w:t>
            </w:r>
            <w:r>
              <w:rPr>
                <w:rFonts w:ascii="宋体" w:eastAsia="宋体" w:hAnsi="宋体" w:cs="宋体" w:hint="eastAsia"/>
                <w:color w:val="000000"/>
                <w:kern w:val="0"/>
                <w:sz w:val="20"/>
                <w:szCs w:val="20"/>
                <w:lang w:bidi="ar"/>
              </w:rPr>
              <w:t>:</w:t>
            </w:r>
            <w:r>
              <w:rPr>
                <w:rFonts w:ascii="宋体" w:hAnsi="宋体" w:cs="宋体" w:hint="eastAsia"/>
                <w:color w:val="000000"/>
                <w:kern w:val="0"/>
                <w:sz w:val="20"/>
                <w:szCs w:val="20"/>
                <w:lang w:bidi="ar"/>
              </w:rPr>
              <w:t>00</w:t>
            </w:r>
            <w:r>
              <w:rPr>
                <w:rFonts w:ascii="宋体" w:eastAsia="宋体" w:hAnsi="宋体" w:cs="宋体" w:hint="eastAsia"/>
                <w:color w:val="000000"/>
                <w:kern w:val="0"/>
                <w:sz w:val="20"/>
                <w:szCs w:val="20"/>
                <w:lang w:bidi="ar"/>
              </w:rPr>
              <w:t>-13:30</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午餐/午休</w:t>
            </w:r>
          </w:p>
        </w:tc>
        <w:tc>
          <w:tcPr>
            <w:tcW w:w="823" w:type="dxa"/>
            <w:vMerge/>
            <w:tcBorders>
              <w:top w:val="single" w:sz="4" w:space="0" w:color="000000"/>
              <w:left w:val="single" w:sz="4" w:space="0" w:color="000000"/>
              <w:bottom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468"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带班老师</w:t>
            </w:r>
          </w:p>
        </w:tc>
      </w:tr>
      <w:tr w:rsidR="00006DF1">
        <w:trPr>
          <w:trHeight w:val="785"/>
        </w:trPr>
        <w:tc>
          <w:tcPr>
            <w:tcW w:w="677" w:type="dxa"/>
            <w:vMerge/>
            <w:tcBorders>
              <w:left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604" w:type="dxa"/>
            <w:vMerge w:val="restart"/>
            <w:tcBorders>
              <w:top w:val="single" w:sz="4" w:space="0" w:color="000000"/>
              <w:left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下午</w:t>
            </w:r>
          </w:p>
        </w:tc>
        <w:tc>
          <w:tcPr>
            <w:tcW w:w="1392"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13：30-1</w:t>
            </w:r>
            <w:r>
              <w:rPr>
                <w:rFonts w:ascii="宋体" w:hAnsi="宋体" w:cs="宋体" w:hint="eastAsia"/>
                <w:color w:val="000000"/>
                <w:kern w:val="0"/>
                <w:sz w:val="20"/>
                <w:szCs w:val="20"/>
                <w:lang w:bidi="ar"/>
              </w:rPr>
              <w:t>6</w:t>
            </w:r>
            <w:r>
              <w:rPr>
                <w:rFonts w:ascii="宋体" w:eastAsia="宋体" w:hAnsi="宋体" w:cs="宋体" w:hint="eastAsia"/>
                <w:color w:val="000000"/>
                <w:kern w:val="0"/>
                <w:sz w:val="20"/>
                <w:szCs w:val="20"/>
                <w:lang w:bidi="ar"/>
              </w:rPr>
              <w:t>：</w:t>
            </w:r>
            <w:r>
              <w:rPr>
                <w:rFonts w:ascii="宋体" w:hAnsi="宋体" w:cs="宋体" w:hint="eastAsia"/>
                <w:color w:val="000000"/>
                <w:kern w:val="0"/>
                <w:sz w:val="20"/>
                <w:szCs w:val="20"/>
                <w:lang w:bidi="ar"/>
              </w:rPr>
              <w:t>0</w:t>
            </w:r>
            <w:r>
              <w:rPr>
                <w:rFonts w:ascii="宋体" w:eastAsia="宋体" w:hAnsi="宋体" w:cs="宋体" w:hint="eastAsia"/>
                <w:color w:val="000000"/>
                <w:kern w:val="0"/>
                <w:sz w:val="20"/>
                <w:szCs w:val="20"/>
                <w:lang w:bidi="ar"/>
              </w:rPr>
              <w:t>0</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006DF1">
            <w:pPr>
              <w:widowControl/>
              <w:snapToGrid w:val="0"/>
              <w:spacing w:line="360" w:lineRule="auto"/>
              <w:rPr>
                <w:rFonts w:ascii="宋体" w:eastAsia="宋体" w:hAnsi="宋体" w:cs="宋体"/>
                <w:sz w:val="20"/>
                <w:szCs w:val="20"/>
              </w:rPr>
            </w:pPr>
          </w:p>
          <w:p w:rsidR="00006DF1" w:rsidRDefault="0055331C">
            <w:pPr>
              <w:widowControl/>
              <w:snapToGrid w:val="0"/>
              <w:spacing w:line="360" w:lineRule="auto"/>
              <w:rPr>
                <w:rFonts w:ascii="宋体" w:eastAsia="宋体" w:hAnsi="宋体" w:cs="宋体"/>
                <w:color w:val="000000"/>
                <w:kern w:val="0"/>
                <w:sz w:val="20"/>
                <w:szCs w:val="20"/>
                <w:lang w:bidi="ar"/>
              </w:rPr>
            </w:pPr>
            <w:r>
              <w:rPr>
                <w:rFonts w:ascii="宋体" w:eastAsia="宋体" w:hAnsi="宋体" w:cs="宋体" w:hint="eastAsia"/>
                <w:sz w:val="20"/>
                <w:szCs w:val="20"/>
              </w:rPr>
              <w:t>第四部分：</w:t>
            </w:r>
            <w:r>
              <w:rPr>
                <w:rFonts w:ascii="宋体" w:eastAsia="宋体" w:hAnsi="宋体" w:cs="宋体" w:hint="eastAsia"/>
                <w:color w:val="000000"/>
                <w:szCs w:val="21"/>
              </w:rPr>
              <w:t>企业贯标案例分享</w:t>
            </w:r>
          </w:p>
        </w:tc>
        <w:tc>
          <w:tcPr>
            <w:tcW w:w="823" w:type="dxa"/>
            <w:vMerge w:val="restart"/>
            <w:tcBorders>
              <w:top w:val="single" w:sz="4" w:space="0" w:color="000000"/>
              <w:left w:val="single" w:sz="4" w:space="0" w:color="000000"/>
              <w:right w:val="single" w:sz="4" w:space="0" w:color="000000"/>
            </w:tcBorders>
            <w:vAlign w:val="center"/>
          </w:tcPr>
          <w:p w:rsidR="00006DF1" w:rsidRDefault="0055331C">
            <w:pPr>
              <w:spacing w:line="360" w:lineRule="auto"/>
              <w:jc w:val="center"/>
              <w:rPr>
                <w:rFonts w:ascii="宋体" w:eastAsia="宋体" w:hAnsi="宋体" w:cs="宋体"/>
                <w:color w:val="000000"/>
                <w:sz w:val="20"/>
                <w:szCs w:val="20"/>
              </w:rPr>
            </w:pPr>
            <w:r>
              <w:rPr>
                <w:rFonts w:ascii="宋体" w:hAnsi="宋体" w:cs="宋体" w:hint="eastAsia"/>
                <w:bCs/>
                <w:sz w:val="20"/>
                <w:szCs w:val="20"/>
              </w:rPr>
              <w:t>镇海九龙山庄</w:t>
            </w:r>
          </w:p>
        </w:tc>
        <w:tc>
          <w:tcPr>
            <w:tcW w:w="1468" w:type="dxa"/>
            <w:tcBorders>
              <w:top w:val="single" w:sz="4" w:space="0" w:color="000000"/>
              <w:left w:val="single" w:sz="4" w:space="0" w:color="000000"/>
              <w:bottom w:val="single" w:sz="4" w:space="0" w:color="000000"/>
              <w:right w:val="single" w:sz="4" w:space="0" w:color="000000"/>
            </w:tcBorders>
            <w:vAlign w:val="center"/>
          </w:tcPr>
          <w:p w:rsidR="00006DF1" w:rsidRDefault="0055331C" w:rsidP="003D4991">
            <w:pPr>
              <w:widowControl/>
              <w:spacing w:line="360" w:lineRule="auto"/>
              <w:jc w:val="center"/>
              <w:textAlignment w:val="center"/>
              <w:rPr>
                <w:rFonts w:ascii="宋体" w:eastAsia="宋体" w:hAnsi="宋体" w:cs="宋体"/>
                <w:color w:val="000000"/>
                <w:kern w:val="0"/>
                <w:sz w:val="20"/>
                <w:szCs w:val="20"/>
                <w:lang w:bidi="ar"/>
              </w:rPr>
            </w:pPr>
            <w:r>
              <w:rPr>
                <w:rFonts w:ascii="宋体" w:hAnsi="宋体" w:cs="宋体" w:hint="eastAsia"/>
                <w:bCs/>
                <w:sz w:val="20"/>
                <w:szCs w:val="20"/>
              </w:rPr>
              <w:t>徐礼卿</w:t>
            </w:r>
          </w:p>
        </w:tc>
      </w:tr>
      <w:tr w:rsidR="00006DF1">
        <w:trPr>
          <w:trHeight w:val="701"/>
        </w:trPr>
        <w:tc>
          <w:tcPr>
            <w:tcW w:w="677" w:type="dxa"/>
            <w:vMerge/>
            <w:tcBorders>
              <w:left w:val="single" w:sz="4" w:space="0" w:color="000000"/>
              <w:bottom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604" w:type="dxa"/>
            <w:vMerge/>
            <w:tcBorders>
              <w:left w:val="single" w:sz="4" w:space="0" w:color="000000"/>
              <w:bottom w:val="single" w:sz="4" w:space="0" w:color="000000"/>
              <w:right w:val="single" w:sz="4" w:space="0" w:color="000000"/>
            </w:tcBorders>
            <w:vAlign w:val="center"/>
          </w:tcPr>
          <w:p w:rsidR="00006DF1" w:rsidRDefault="00006DF1">
            <w:pPr>
              <w:widowControl/>
              <w:spacing w:line="360" w:lineRule="auto"/>
              <w:jc w:val="center"/>
              <w:textAlignment w:val="center"/>
              <w:rPr>
                <w:rFonts w:ascii="宋体" w:eastAsia="宋体" w:hAnsi="宋体" w:cs="宋体"/>
                <w:color w:val="000000"/>
                <w:kern w:val="0"/>
                <w:sz w:val="20"/>
                <w:szCs w:val="20"/>
                <w:lang w:bidi="ar"/>
              </w:rPr>
            </w:pPr>
          </w:p>
        </w:tc>
        <w:tc>
          <w:tcPr>
            <w:tcW w:w="1392"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pacing w:line="360" w:lineRule="auto"/>
              <w:jc w:val="center"/>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w:t>
            </w:r>
            <w:r>
              <w:rPr>
                <w:rFonts w:ascii="宋体" w:hAnsi="宋体" w:cs="宋体" w:hint="eastAsia"/>
                <w:color w:val="000000"/>
                <w:kern w:val="0"/>
                <w:sz w:val="20"/>
                <w:szCs w:val="20"/>
                <w:lang w:bidi="ar"/>
              </w:rPr>
              <w:t>6</w:t>
            </w:r>
            <w:r>
              <w:rPr>
                <w:rFonts w:ascii="宋体" w:eastAsia="宋体" w:hAnsi="宋体" w:cs="宋体" w:hint="eastAsia"/>
                <w:color w:val="000000"/>
                <w:kern w:val="0"/>
                <w:sz w:val="20"/>
                <w:szCs w:val="20"/>
                <w:lang w:bidi="ar"/>
              </w:rPr>
              <w:t>：</w:t>
            </w:r>
            <w:r>
              <w:rPr>
                <w:rFonts w:ascii="宋体" w:hAnsi="宋体" w:cs="宋体" w:hint="eastAsia"/>
                <w:color w:val="000000"/>
                <w:kern w:val="0"/>
                <w:sz w:val="20"/>
                <w:szCs w:val="20"/>
                <w:lang w:bidi="ar"/>
              </w:rPr>
              <w:t>0</w:t>
            </w:r>
            <w:r>
              <w:rPr>
                <w:rFonts w:ascii="宋体" w:eastAsia="宋体" w:hAnsi="宋体" w:cs="宋体" w:hint="eastAsia"/>
                <w:color w:val="000000"/>
                <w:kern w:val="0"/>
                <w:sz w:val="20"/>
                <w:szCs w:val="20"/>
                <w:lang w:bidi="ar"/>
              </w:rPr>
              <w:t>0-1</w:t>
            </w:r>
            <w:r>
              <w:rPr>
                <w:rFonts w:ascii="宋体" w:hAnsi="宋体" w:cs="宋体" w:hint="eastAsia"/>
                <w:color w:val="000000"/>
                <w:kern w:val="0"/>
                <w:sz w:val="20"/>
                <w:szCs w:val="20"/>
                <w:lang w:bidi="ar"/>
              </w:rPr>
              <w:t>6</w:t>
            </w:r>
            <w:r>
              <w:rPr>
                <w:rFonts w:ascii="宋体" w:eastAsia="宋体" w:hAnsi="宋体" w:cs="宋体" w:hint="eastAsia"/>
                <w:color w:val="000000"/>
                <w:kern w:val="0"/>
                <w:sz w:val="20"/>
                <w:szCs w:val="20"/>
                <w:lang w:bidi="ar"/>
              </w:rPr>
              <w:t>：</w:t>
            </w:r>
            <w:r>
              <w:rPr>
                <w:rFonts w:ascii="宋体" w:hAnsi="宋体" w:cs="宋体" w:hint="eastAsia"/>
                <w:color w:val="000000"/>
                <w:kern w:val="0"/>
                <w:sz w:val="20"/>
                <w:szCs w:val="20"/>
                <w:lang w:bidi="ar"/>
              </w:rPr>
              <w:t>3</w:t>
            </w:r>
            <w:r>
              <w:rPr>
                <w:rFonts w:ascii="宋体" w:eastAsia="宋体" w:hAnsi="宋体" w:cs="宋体" w:hint="eastAsia"/>
                <w:color w:val="000000"/>
                <w:kern w:val="0"/>
                <w:sz w:val="20"/>
                <w:szCs w:val="20"/>
                <w:lang w:bidi="ar"/>
              </w:rPr>
              <w:t>0</w:t>
            </w:r>
          </w:p>
        </w:tc>
        <w:tc>
          <w:tcPr>
            <w:tcW w:w="3876" w:type="dxa"/>
            <w:tcBorders>
              <w:top w:val="single" w:sz="4" w:space="0" w:color="000000"/>
              <w:left w:val="single" w:sz="4" w:space="0" w:color="000000"/>
              <w:bottom w:val="single" w:sz="4" w:space="0" w:color="000000"/>
              <w:right w:val="single" w:sz="4" w:space="0" w:color="000000"/>
            </w:tcBorders>
            <w:vAlign w:val="center"/>
          </w:tcPr>
          <w:p w:rsidR="00006DF1" w:rsidRDefault="0055331C">
            <w:pPr>
              <w:widowControl/>
              <w:snapToGrid w:val="0"/>
              <w:spacing w:line="360" w:lineRule="auto"/>
              <w:jc w:val="center"/>
              <w:rPr>
                <w:rFonts w:ascii="宋体" w:eastAsia="宋体" w:hAnsi="宋体" w:cs="宋体"/>
                <w:sz w:val="20"/>
                <w:szCs w:val="20"/>
              </w:rPr>
            </w:pPr>
            <w:r>
              <w:rPr>
                <w:rFonts w:ascii="宋体" w:hAnsi="宋体" w:cs="宋体" w:hint="eastAsia"/>
                <w:sz w:val="20"/>
                <w:szCs w:val="20"/>
              </w:rPr>
              <w:t>课程总结分享</w:t>
            </w:r>
          </w:p>
        </w:tc>
        <w:tc>
          <w:tcPr>
            <w:tcW w:w="823" w:type="dxa"/>
            <w:vMerge/>
            <w:tcBorders>
              <w:left w:val="single" w:sz="4" w:space="0" w:color="000000"/>
              <w:bottom w:val="single" w:sz="4" w:space="0" w:color="000000"/>
              <w:right w:val="single" w:sz="4" w:space="0" w:color="000000"/>
            </w:tcBorders>
            <w:vAlign w:val="center"/>
          </w:tcPr>
          <w:p w:rsidR="00006DF1" w:rsidRDefault="00006DF1">
            <w:pPr>
              <w:spacing w:line="360" w:lineRule="auto"/>
              <w:jc w:val="center"/>
              <w:rPr>
                <w:rFonts w:ascii="宋体" w:eastAsia="宋体" w:hAnsi="宋体" w:cs="宋体"/>
                <w:color w:val="000000"/>
                <w:sz w:val="20"/>
                <w:szCs w:val="20"/>
              </w:rPr>
            </w:pPr>
          </w:p>
        </w:tc>
        <w:tc>
          <w:tcPr>
            <w:tcW w:w="1468" w:type="dxa"/>
            <w:tcBorders>
              <w:top w:val="single" w:sz="4" w:space="0" w:color="000000"/>
              <w:left w:val="single" w:sz="4" w:space="0" w:color="000000"/>
              <w:bottom w:val="single" w:sz="4" w:space="0" w:color="000000"/>
              <w:right w:val="single" w:sz="4" w:space="0" w:color="000000"/>
            </w:tcBorders>
            <w:vAlign w:val="center"/>
          </w:tcPr>
          <w:p w:rsidR="00006DF1" w:rsidRDefault="0055331C" w:rsidP="003D4991">
            <w:pPr>
              <w:widowControl/>
              <w:spacing w:line="360" w:lineRule="auto"/>
              <w:jc w:val="center"/>
              <w:textAlignment w:val="center"/>
              <w:rPr>
                <w:rFonts w:ascii="宋体" w:hAnsi="宋体" w:cs="宋体"/>
                <w:bCs/>
                <w:sz w:val="20"/>
                <w:szCs w:val="20"/>
              </w:rPr>
            </w:pPr>
            <w:r>
              <w:rPr>
                <w:rFonts w:ascii="宋体" w:hAnsi="宋体" w:cs="宋体" w:hint="eastAsia"/>
                <w:bCs/>
                <w:sz w:val="20"/>
                <w:szCs w:val="20"/>
              </w:rPr>
              <w:t>郑善国</w:t>
            </w:r>
          </w:p>
        </w:tc>
      </w:tr>
    </w:tbl>
    <w:p w:rsidR="00006DF1" w:rsidRDefault="00006DF1">
      <w:pPr>
        <w:spacing w:line="360" w:lineRule="auto"/>
      </w:pPr>
    </w:p>
    <w:sectPr w:rsidR="00006D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E94" w:rsidRDefault="00143E94" w:rsidP="00724FBC">
      <w:r>
        <w:separator/>
      </w:r>
    </w:p>
  </w:endnote>
  <w:endnote w:type="continuationSeparator" w:id="0">
    <w:p w:rsidR="00143E94" w:rsidRDefault="00143E94" w:rsidP="00724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宋体"/>
    <w:charset w:val="86"/>
    <w:family w:val="auto"/>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创艺简标宋">
    <w:altName w:val="黑体"/>
    <w:panose1 w:val="00000000000000000000"/>
    <w:charset w:val="86"/>
    <w:family w:val="auto"/>
    <w:pitch w:val="variable"/>
    <w:sig w:usb0="00000001" w:usb1="080E0000" w:usb2="00000010" w:usb3="00000000" w:csb0="00040000" w:csb1="00000000"/>
  </w:font>
  <w:font w:name="幼圆">
    <w:altName w:val="宋体"/>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E94" w:rsidRDefault="00143E94" w:rsidP="00724FBC">
      <w:r>
        <w:separator/>
      </w:r>
    </w:p>
  </w:footnote>
  <w:footnote w:type="continuationSeparator" w:id="0">
    <w:p w:rsidR="00143E94" w:rsidRDefault="00143E94" w:rsidP="00724F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565FF"/>
    <w:multiLevelType w:val="singleLevel"/>
    <w:tmpl w:val="59B565FF"/>
    <w:lvl w:ilvl="0">
      <w:start w:val="4"/>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373957"/>
    <w:rsid w:val="00006DF1"/>
    <w:rsid w:val="00143E94"/>
    <w:rsid w:val="003D4991"/>
    <w:rsid w:val="0055331C"/>
    <w:rsid w:val="00627B50"/>
    <w:rsid w:val="00724FBC"/>
    <w:rsid w:val="0077481E"/>
    <w:rsid w:val="00787992"/>
    <w:rsid w:val="009F1B29"/>
    <w:rsid w:val="00B41908"/>
    <w:rsid w:val="00BB51B4"/>
    <w:rsid w:val="030258A0"/>
    <w:rsid w:val="03EA27CB"/>
    <w:rsid w:val="06862B6D"/>
    <w:rsid w:val="07442E03"/>
    <w:rsid w:val="0D092D88"/>
    <w:rsid w:val="0F8E0BE6"/>
    <w:rsid w:val="0FCE53EF"/>
    <w:rsid w:val="15A4580F"/>
    <w:rsid w:val="192258C4"/>
    <w:rsid w:val="1AAF51F9"/>
    <w:rsid w:val="22E93F49"/>
    <w:rsid w:val="28B55E09"/>
    <w:rsid w:val="28C959C7"/>
    <w:rsid w:val="28D64EC4"/>
    <w:rsid w:val="2CB625CB"/>
    <w:rsid w:val="2CC8456D"/>
    <w:rsid w:val="2D4570AF"/>
    <w:rsid w:val="30A0291E"/>
    <w:rsid w:val="312D6C1E"/>
    <w:rsid w:val="35B55170"/>
    <w:rsid w:val="38943814"/>
    <w:rsid w:val="3BF7776B"/>
    <w:rsid w:val="405C6144"/>
    <w:rsid w:val="431E28BD"/>
    <w:rsid w:val="457073E2"/>
    <w:rsid w:val="458D7A54"/>
    <w:rsid w:val="45EC6BD5"/>
    <w:rsid w:val="47373957"/>
    <w:rsid w:val="47EE007D"/>
    <w:rsid w:val="487D0027"/>
    <w:rsid w:val="490518A7"/>
    <w:rsid w:val="4911240F"/>
    <w:rsid w:val="4A801358"/>
    <w:rsid w:val="4D082C18"/>
    <w:rsid w:val="508D6396"/>
    <w:rsid w:val="523651F6"/>
    <w:rsid w:val="564B121B"/>
    <w:rsid w:val="57D32C37"/>
    <w:rsid w:val="5B644602"/>
    <w:rsid w:val="62DC1C92"/>
    <w:rsid w:val="6DE21177"/>
    <w:rsid w:val="71647D36"/>
    <w:rsid w:val="71EE4BED"/>
    <w:rsid w:val="75E13FFC"/>
    <w:rsid w:val="7AE33170"/>
    <w:rsid w:val="7AF57FEC"/>
    <w:rsid w:val="7D432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kern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380" w:lineRule="exact"/>
      <w:ind w:firstLine="480"/>
    </w:pPr>
    <w:rPr>
      <w:rFonts w:eastAsia="方正书宋简体"/>
      <w:sz w:val="24"/>
    </w:rPr>
  </w:style>
  <w:style w:type="paragraph" w:styleId="a4">
    <w:name w:val="footer"/>
    <w:basedOn w:val="a"/>
    <w:qFormat/>
    <w:pPr>
      <w:tabs>
        <w:tab w:val="center" w:pos="4153"/>
        <w:tab w:val="right" w:pos="8306"/>
      </w:tabs>
      <w:snapToGrid w:val="0"/>
      <w:jc w:val="left"/>
    </w:pPr>
    <w:rPr>
      <w:sz w:val="18"/>
    </w:rPr>
  </w:style>
  <w:style w:type="paragraph" w:styleId="a5">
    <w:name w:val="Normal (Web)"/>
    <w:basedOn w:val="a"/>
    <w:pPr>
      <w:jc w:val="left"/>
    </w:pPr>
    <w:rPr>
      <w:rFonts w:ascii="宋体" w:hAnsi="宋体" w:cs="宋体" w:hint="eastAsia"/>
      <w:spacing w:val="15"/>
      <w:kern w:val="0"/>
      <w:sz w:val="18"/>
      <w:szCs w:val="18"/>
    </w:rPr>
  </w:style>
  <w:style w:type="character" w:styleId="a6">
    <w:name w:val="Strong"/>
    <w:basedOn w:val="a0"/>
    <w:qFormat/>
    <w:rPr>
      <w:b/>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uiPriority w:val="34"/>
    <w:qFormat/>
    <w:pPr>
      <w:ind w:firstLineChars="200" w:firstLine="420"/>
    </w:pPr>
  </w:style>
  <w:style w:type="paragraph" w:customStyle="1" w:styleId="Default">
    <w:name w:val="Default"/>
    <w:uiPriority w:val="99"/>
    <w:qFormat/>
    <w:pPr>
      <w:widowControl w:val="0"/>
      <w:autoSpaceDE w:val="0"/>
      <w:autoSpaceDN w:val="0"/>
      <w:adjustRightInd w:val="0"/>
    </w:pPr>
    <w:rPr>
      <w:rFonts w:ascii="华文中宋" w:eastAsia="华文中宋" w:hAnsi="Times New Roman" w:cs="华文中宋"/>
      <w:color w:val="000000"/>
      <w:sz w:val="24"/>
      <w:szCs w:val="24"/>
    </w:rPr>
  </w:style>
  <w:style w:type="paragraph" w:styleId="a8">
    <w:name w:val="header"/>
    <w:basedOn w:val="a"/>
    <w:link w:val="Char"/>
    <w:rsid w:val="00724F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rsid w:val="00724FBC"/>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kern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380" w:lineRule="exact"/>
      <w:ind w:firstLine="480"/>
    </w:pPr>
    <w:rPr>
      <w:rFonts w:eastAsia="方正书宋简体"/>
      <w:sz w:val="24"/>
    </w:rPr>
  </w:style>
  <w:style w:type="paragraph" w:styleId="a4">
    <w:name w:val="footer"/>
    <w:basedOn w:val="a"/>
    <w:qFormat/>
    <w:pPr>
      <w:tabs>
        <w:tab w:val="center" w:pos="4153"/>
        <w:tab w:val="right" w:pos="8306"/>
      </w:tabs>
      <w:snapToGrid w:val="0"/>
      <w:jc w:val="left"/>
    </w:pPr>
    <w:rPr>
      <w:sz w:val="18"/>
    </w:rPr>
  </w:style>
  <w:style w:type="paragraph" w:styleId="a5">
    <w:name w:val="Normal (Web)"/>
    <w:basedOn w:val="a"/>
    <w:pPr>
      <w:jc w:val="left"/>
    </w:pPr>
    <w:rPr>
      <w:rFonts w:ascii="宋体" w:hAnsi="宋体" w:cs="宋体" w:hint="eastAsia"/>
      <w:spacing w:val="15"/>
      <w:kern w:val="0"/>
      <w:sz w:val="18"/>
      <w:szCs w:val="18"/>
    </w:rPr>
  </w:style>
  <w:style w:type="character" w:styleId="a6">
    <w:name w:val="Strong"/>
    <w:basedOn w:val="a0"/>
    <w:qFormat/>
    <w:rPr>
      <w:b/>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出段落1"/>
    <w:basedOn w:val="a"/>
    <w:uiPriority w:val="34"/>
    <w:qFormat/>
    <w:pPr>
      <w:ind w:firstLineChars="200" w:firstLine="420"/>
    </w:pPr>
  </w:style>
  <w:style w:type="paragraph" w:customStyle="1" w:styleId="Default">
    <w:name w:val="Default"/>
    <w:uiPriority w:val="99"/>
    <w:qFormat/>
    <w:pPr>
      <w:widowControl w:val="0"/>
      <w:autoSpaceDE w:val="0"/>
      <w:autoSpaceDN w:val="0"/>
      <w:adjustRightInd w:val="0"/>
    </w:pPr>
    <w:rPr>
      <w:rFonts w:ascii="华文中宋" w:eastAsia="华文中宋" w:hAnsi="Times New Roman" w:cs="华文中宋"/>
      <w:color w:val="000000"/>
      <w:sz w:val="24"/>
      <w:szCs w:val="24"/>
    </w:rPr>
  </w:style>
  <w:style w:type="paragraph" w:styleId="a8">
    <w:name w:val="header"/>
    <w:basedOn w:val="a"/>
    <w:link w:val="Char"/>
    <w:rsid w:val="00724FB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8"/>
    <w:rsid w:val="00724FB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853</Words>
  <Characters>4868</Characters>
  <Application>Microsoft Office Word</Application>
  <DocSecurity>0</DocSecurity>
  <Lines>40</Lines>
  <Paragraphs>11</Paragraphs>
  <ScaleCrop>false</ScaleCrop>
  <Company/>
  <LinksUpToDate>false</LinksUpToDate>
  <CharactersWithSpaces>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8</cp:revision>
  <dcterms:created xsi:type="dcterms:W3CDTF">2016-06-13T02:06:00Z</dcterms:created>
  <dcterms:modified xsi:type="dcterms:W3CDTF">2017-09-18T09:33:00Z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