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</w:p>
    <w:p>
      <w:pPr>
        <w:widowControl/>
        <w:snapToGrid w:val="0"/>
        <w:spacing w:after="240" w:line="580" w:lineRule="exact"/>
        <w:jc w:val="center"/>
        <w:rPr>
          <w:rFonts w:ascii="黑体" w:hAnsi="黑体" w:eastAsia="黑体"/>
          <w:kern w:val="0"/>
          <w:sz w:val="36"/>
          <w:szCs w:val="36"/>
        </w:rPr>
      </w:pPr>
      <w:r>
        <w:rPr>
          <w:rFonts w:ascii="黑体" w:hAnsi="黑体" w:eastAsia="黑体"/>
          <w:kern w:val="0"/>
          <w:sz w:val="36"/>
          <w:szCs w:val="36"/>
        </w:rPr>
        <w:t>201</w:t>
      </w:r>
      <w:r>
        <w:rPr>
          <w:rFonts w:hint="eastAsia" w:ascii="黑体" w:hAnsi="黑体" w:eastAsia="黑体"/>
          <w:kern w:val="0"/>
          <w:sz w:val="36"/>
          <w:szCs w:val="36"/>
        </w:rPr>
        <w:t>6</w:t>
      </w:r>
      <w:r>
        <w:rPr>
          <w:rFonts w:ascii="黑体" w:hAnsi="黑体" w:eastAsia="黑体"/>
          <w:kern w:val="0"/>
          <w:sz w:val="36"/>
          <w:szCs w:val="36"/>
        </w:rPr>
        <w:t>年宁波市企业</w:t>
      </w:r>
      <w:r>
        <w:rPr>
          <w:rFonts w:hint="eastAsia" w:ascii="黑体" w:hAnsi="黑体" w:eastAsia="黑体"/>
          <w:kern w:val="0"/>
          <w:sz w:val="36"/>
          <w:szCs w:val="36"/>
        </w:rPr>
        <w:t>工程（技术）中心</w:t>
      </w:r>
      <w:r>
        <w:rPr>
          <w:rFonts w:ascii="黑体" w:hAnsi="黑体" w:eastAsia="黑体"/>
          <w:kern w:val="0"/>
          <w:sz w:val="36"/>
          <w:szCs w:val="36"/>
        </w:rPr>
        <w:t>认定名单</w:t>
      </w:r>
    </w:p>
    <w:tbl>
      <w:tblPr>
        <w:tblStyle w:val="6"/>
        <w:tblW w:w="1409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6864"/>
        <w:gridCol w:w="5103"/>
        <w:gridCol w:w="12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ascii="黑体" w:hAnsi="黑体" w:eastAsia="黑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ascii="黑体" w:hAnsi="黑体" w:eastAsia="黑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30"/>
                <w:szCs w:val="30"/>
              </w:rPr>
              <w:t>市企业工程（技术）中心名称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ascii="黑体" w:hAnsi="黑体" w:eastAsia="黑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30"/>
                <w:szCs w:val="30"/>
              </w:rPr>
              <w:t>依托单位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ascii="黑体" w:hAnsi="黑体" w:eastAsia="黑体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 w:val="30"/>
                <w:szCs w:val="30"/>
              </w:rPr>
              <w:t>所属地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宁波旭友车用滤清器工程（技术）中心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宁波旭友交通电器有限公司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海曙区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宁波市中迪工贸电子工程（技术）中心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宁波市中迪工贸有限公司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海曙区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宁波三龙电气控制系统工程（技术）中心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宁波三龙电气有限公司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海曙区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宁波路玛全自动咖啡机工程（技术）中心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宁波路玛电器有限公司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海曙区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宁波东川游泳池设备工程（技术）中心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宁波东川游泳池设备有限公司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海曙区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宁波大特锁具工程（技术）中心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宁波大特锁业有限公司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海曙区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宁波华顺太阳能电池组件工程（技术）中心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宁波华顺太阳能科技有限公司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江北区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宁波东力机械传动工程（技术）中心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宁波东力传动设备有限公司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江北区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宁波甬友电磁继电器工程（技术）中心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宁波甬友电子有限公司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镇海区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宁波意美捷影视设备工程（技术）中心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宁波意美捷影视设备有限公司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镇海区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宁波恒升低压电器工程（技术）中心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宁波恒升电气有限公司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镇海区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宁波海越电器制造工程（技术）中心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宁波海越电器制造有限公司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镇海区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宁波固安力精密冲床工程（技术）中心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宁波固安力机械科技有限公司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镇海区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宁波大红鹰生物工程（技术）中心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宁波大红鹰生物工程股份有限公司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镇海区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宁波安力酚醛树脂成型材料工程（技术）中心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宁波安力电子材料有限公司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镇海区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宁波海发办公设备工程（技术）中心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海发（宁波）办公设备有限公司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镇海区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宁波天衡医药工程（技术）中心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福安药业集团宁波天衡制药有限公司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镇海区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宁波中锐工程机械装备工程（技术）中心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浙江中锐重工科技股份有限公司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北仑区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宁波中药制药工程（技术）中心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宁波中药制药股份有限公司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北仑区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宁波中瑞生物工程（技术）中心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宁波中瑞生物科技有限公司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北仑区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宁波正宇精密紧固件工程（技术）中心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宁波正宇紧固件有限公司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北仑区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宁波怡人儿童益智玩具工程（技术）中心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宁波怡人玩具有限公司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北仑区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宁波星源精密压铸模具工程（技术）中心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宁波星源机械有限公司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北仑区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宁波拓普智能刹车系统工程（技术）中心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宁波拓普智能刹车系统有限公司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北仑区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宁波明诚汽车减震器工程（技术）中心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宁波市明诚汽车部件有限公司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北仑区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宁波旭日汽车转向系统工程（技术）中心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宁波市北仑旭日模具机械有限公司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北仑区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宁波华盛精密压铸模具工程（技术）中心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宁波市北仑华盛模具厂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北仑区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宁波力利精密电机压铸件工程（技术）中心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宁波力利模具机械有限公司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北仑区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宁波博威精密通讯机箱工程（技术）中心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宁波经济技术开发区博威模具金属制品有限公司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北仑区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宁波菲力克汽车排气系统工程（技术）中心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宁波菲力克汽配有限公司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北仑区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宁波德业日用电器工程（技术）中心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宁波德业日用电器科技有限公司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北仑区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宁波德业热交换器工程（技术）中心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宁波德业科技集团有限公司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北仑区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宁波博技精密制造工程（技术）中心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宁波博技机械有限公司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北仑区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宁波天琪电器配件工程（技术）中心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宁波天琪电子有限公司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鄞州区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宁波它世界饲料添加剂工程（技术）中心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宁波它世界生物科技有限公司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鄞州区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宁波顺成电机部件工程（技术）中心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宁波顺成机电有限公司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鄞州区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宁波亿嘉汽车电器工程（技术）中心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宁波市亿嘉汽车电器有限公司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鄞州区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宁波青湖TPE工程（技术）中心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宁波市青湖弹性体科技有限公司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鄞州区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宁波富来车灯控制系统工程（技术）中心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宁波市富来电子科技有限公司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鄞州区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宁波圣龙浦洛西汽车进排气系统工程（技术）中心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宁波圣龙浦洛西凸轮轴有限公司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鄞州区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宁波润佳汽车安全系统工程（技术）中心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宁波润佳汽车安全系统有限公司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鄞州区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宁波尼兰德磁制品工程（技术）中心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宁波尼兰德磁业股份有限公司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鄞州区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宁波龙源LED驱动电源工程（技术）中心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宁波龙源照明电器有限公司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鄞州区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宁波利时高分子材料制品工程（技术）中心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宁波利时日用品有限公司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鄞州区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宁波康发大型铸件工程（技术）中心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宁波康发铸造有限公司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鄞州区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宁波精华车灯调光装置工程（技术）中心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宁波精华电子科技股份有限公司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鄞州区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宁波宫铁数控机床工程（技术）中心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宁波宫铁精机有限公司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鄞州区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b/>
                <w:bCs/>
                <w:color w:val="FF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b/>
                <w:bCs/>
                <w:color w:val="FF0000"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30"/>
                <w:szCs w:val="30"/>
              </w:rPr>
              <w:t>宁波以赛亚气动元件工程（技术）中心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b/>
                <w:bCs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color w:val="FF0000"/>
                <w:kern w:val="0"/>
                <w:sz w:val="30"/>
                <w:szCs w:val="30"/>
              </w:rPr>
              <w:t>宁波以赛亚气动成套有限公司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b/>
                <w:bCs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color w:val="FF0000"/>
                <w:kern w:val="0"/>
                <w:sz w:val="30"/>
                <w:szCs w:val="30"/>
              </w:rPr>
              <w:t>奉化区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b/>
                <w:bCs/>
                <w:color w:val="FF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b/>
                <w:bCs/>
                <w:color w:val="FF0000"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30"/>
                <w:szCs w:val="30"/>
              </w:rPr>
              <w:t>宁波威克斯液压工程（技术）中心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b/>
                <w:bCs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color w:val="FF0000"/>
                <w:kern w:val="0"/>
                <w:sz w:val="30"/>
                <w:szCs w:val="30"/>
              </w:rPr>
              <w:t>宁波威克斯液压有限公司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b/>
                <w:bCs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color w:val="FF0000"/>
                <w:kern w:val="0"/>
                <w:sz w:val="30"/>
                <w:szCs w:val="30"/>
              </w:rPr>
              <w:t>奉化区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宁波精益微型轴工程（技术）中心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宁波精益微型轴有限公司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奉化区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宁波动一园林工具工程（技术）中心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宁波动一电器有限公司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奉化区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宁波大昌制药工程（技术）中心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宁波大昌药业有限公司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奉化区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宁波创跃园林工具工程（技术）中心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宁波创跃园林工具有限公司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奉化区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宁波旭日高分子材</w:t>
            </w:r>
            <w:bookmarkStart w:id="0" w:name="_GoBack"/>
            <w:bookmarkEnd w:id="0"/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料工程（技术）中心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奉化市旭日新材料有限公司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奉化区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宁波金燕滚动体工程（技术）中心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奉化市金燕钢球有限公司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奉化区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宁波松原汽车安全装置工程（技术）中心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浙江松原汽车安全系统有限公司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余姚市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宁波帅康智能厨卫工程（技术）中心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浙江帅康电气股份有限公司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余姚市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宁波环顺网络设备工程（技术）中心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浙江环顺网络科技有限公司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余姚市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宁波安统汽车液压安全部件工程（技术）中心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浙江安统汽车部件有限公司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余姚市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宁波泰联LED照明工程（技术）中心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余姚市泰联照明电器有限公司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余姚市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宁波吉佳电动洁具工程（技术）中心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余姚市吉佳电器有限公司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余姚市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宁波舜宇红外光学工程（技术）中心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宁波舜宇红外技术有限公司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余姚市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宁波杰士达小家电工程（技术）中心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宁波杰士达工程塑模有限公司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余姚市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宁波华远柔性电路（FPC）工程（技术）中心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宁波华远电子科技有限公司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余姚市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宁波更大轴承工程（技术）中心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宁波更大集团有限公司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余姚市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宁波创基精密注塑机工程（技术）中心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宁波创基机械有限公司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余姚市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宁波中环光伏电池工程（技术）中心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浙江中环赛特光伏科技有限公司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慈溪市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宁波三禾厨具工程（技术）中心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浙江三禾厨具有限公司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慈溪市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宁波福兰特不锈钢制品工程（技术）中心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浙江福兰特有限公司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慈溪市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宁波凯峰电源连接器工程（技术）中心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宁波凯峰电器有限公司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慈溪市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宁波合盛钕铁硼工程（技术）中心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宁波合盛磁业有限公司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慈溪市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b/>
                <w:bCs/>
                <w:color w:val="FF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b/>
                <w:bCs/>
                <w:color w:val="FF0000"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30"/>
                <w:szCs w:val="30"/>
              </w:rPr>
              <w:t>宁波创力液压系统总成工程（技术）中心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b/>
                <w:bCs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color w:val="FF0000"/>
                <w:kern w:val="0"/>
                <w:sz w:val="30"/>
                <w:szCs w:val="30"/>
              </w:rPr>
              <w:t>宁波创力液压机械制造有限公司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b/>
                <w:bCs/>
                <w:color w:val="FF0000"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FF0000"/>
                <w:kern w:val="0"/>
                <w:sz w:val="30"/>
                <w:szCs w:val="30"/>
              </w:rPr>
              <w:t>慈溪市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宁波川浪童车工程（技术）中心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宁波川浪实业有限公司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慈溪市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宁波博太科智能安防工程（技术）中心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宁波博太科智能科技有限公司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慈溪市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宁波韩电洗衣机工程（技术）中心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韩电集团宁波洗衣机有限公司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慈溪市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宁波信跃汽车零部件工程（技术）中心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慈溪市信跃电器有限公司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慈溪市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宁波三佩汽车零部件工程（技术）中心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慈溪市三佩机械有限公司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慈溪市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宁波浙能催化剂工程（技术）中心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浙江浙能催化剂技术有限公司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宁海县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宁波盈峰光纤精密连接器工程（技术）中心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浙江盈峰光通信科技有限公司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宁海县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宁波双宇光伏LED照明工程（技术）中心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浙江双宇电子科技有限公司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宁海县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宁波伟成金属工程（技术）中心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伟成金属制品有限公司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宁海县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宁波健牌医疗护理器械工程（技术）中心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宁海县健牌汽车部件有限公司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宁海县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宁波无边汽车橡塑制品工程（技术）中心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宁波无边橡塑有限公司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宁海县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宁波齐心智能交通系统工程（技术）中心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宁波齐心科技股份有限公司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宁海县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宁波凯特钢丝绳捻绳设备工程（技术）中心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宁波凯特机械有限公司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宁海县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宁波卡倍亿汽车电子电线工程（技术）中心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宁波卡倍亿电气技术股份有限公司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宁海县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宁波富信精密模胚工程（技术）中心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宁波富信模胚有限公司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宁海县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宁波华英伦精密阀门工程（技术）中心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华英伦科技（宁波）有限公司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宁海县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宁波同家精密铸造模具工程（技术）中心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象山同家模具制造有限公司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象山县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宁波天星汽配工程（技术）中心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象山天星汽配有限责任公司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象山县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宁波双鱼食品机械工程（技术）中心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象山双鱼轻工机械有限公司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象山县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宁波运生汽车零部件工程（技术）中心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宁波运生工贸有限公司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象山县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宁波天互电器工程（技术）中心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宁波天互电器有限公司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象山县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宁波康达电子工程（技术）中心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宁波康达电子有限公司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象山县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宁波华翔汽车饰件工程（技术）中心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宁波华翔汽车饰件有限公司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象山县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宁波贝德尔电讯电机工程（技术）中心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宁波贝德尔电讯电机有限公司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象山县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宁波吉俱泰汽车座椅工程（技术）中心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浙江吉俱泰汽车内饰有限公司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杭州湾新区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宁波长华布施螺子紧固件工程（技术）中心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宁波长华布施螺子有限公司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杭州湾新区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宁波邦盛汽车零部件工程（技术）中心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宁波邦盛汽车零部件有限公司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杭州湾新区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宁波奥博汽车起动机工程（技术）中心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宁波奥博汽车电器有限公司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</w:rPr>
              <w:t>杭州湾新区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宁波比亚迪半导体芯片工程（技术）中心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宁波比亚迪半导体有限公司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保税区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宁波生方美丽华压缩机保护器工程（技术）中心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宁波生方美丽华电器有限公司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高新区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宁波奇亿不锈钢材料工程（技术）中心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宁波奇亿金属有限公司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高新区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宁波吉欧智能化焊接防护工程（技术）中心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宁波吉欧光电科技有限公司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高新区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宁波海尔施分子诊断工程（技术）中心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宁波海尔施基因科技有限公司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高新区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" w:type="dxa"/>
            <w:shd w:val="clear" w:color="auto" w:fill="auto"/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napToGrid w:val="0"/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64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宁波法里奥视光学工程（技术）中心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color w:val="000000"/>
                <w:kern w:val="0"/>
                <w:sz w:val="30"/>
                <w:szCs w:val="30"/>
              </w:rPr>
              <w:t>宁波法里奥光学科技发展有限公司</w:t>
            </w:r>
          </w:p>
        </w:tc>
        <w:tc>
          <w:tcPr>
            <w:tcW w:w="1267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0"/>
                <w:sz w:val="30"/>
                <w:szCs w:val="30"/>
              </w:rPr>
              <w:t>高新区</w:t>
            </w:r>
          </w:p>
        </w:tc>
      </w:tr>
    </w:tbl>
    <w:p>
      <w:pPr>
        <w:rPr>
          <w:rFonts w:eastAsia="仿宋_GB2312"/>
          <w:color w:val="000000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560" w:right="1440" w:bottom="1560" w:left="144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04766299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3 -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42728163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ind w:right="720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8 -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623C4"/>
    <w:multiLevelType w:val="multilevel"/>
    <w:tmpl w:val="15A623C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C5"/>
    <w:rsid w:val="000075D8"/>
    <w:rsid w:val="000D507A"/>
    <w:rsid w:val="001130EC"/>
    <w:rsid w:val="00125849"/>
    <w:rsid w:val="0017229B"/>
    <w:rsid w:val="002076ED"/>
    <w:rsid w:val="0031120E"/>
    <w:rsid w:val="003231CA"/>
    <w:rsid w:val="0035570D"/>
    <w:rsid w:val="0043402C"/>
    <w:rsid w:val="00475046"/>
    <w:rsid w:val="00485B83"/>
    <w:rsid w:val="0049456C"/>
    <w:rsid w:val="00513AC9"/>
    <w:rsid w:val="0051598A"/>
    <w:rsid w:val="00642817"/>
    <w:rsid w:val="00686FE6"/>
    <w:rsid w:val="006F7D67"/>
    <w:rsid w:val="0079452F"/>
    <w:rsid w:val="007D6AE7"/>
    <w:rsid w:val="007E57D3"/>
    <w:rsid w:val="00836A36"/>
    <w:rsid w:val="00A25884"/>
    <w:rsid w:val="00A776EF"/>
    <w:rsid w:val="00A878C3"/>
    <w:rsid w:val="00A9273B"/>
    <w:rsid w:val="00B70235"/>
    <w:rsid w:val="00BC00FD"/>
    <w:rsid w:val="00C35B46"/>
    <w:rsid w:val="00C8252D"/>
    <w:rsid w:val="00C906CB"/>
    <w:rsid w:val="00CF33C5"/>
    <w:rsid w:val="00DA0C64"/>
    <w:rsid w:val="00DE09F2"/>
    <w:rsid w:val="00E526B4"/>
    <w:rsid w:val="00E54C03"/>
    <w:rsid w:val="00F6274B"/>
    <w:rsid w:val="00FB2775"/>
    <w:rsid w:val="2A023CA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0"/>
    <w:pPr>
      <w:spacing w:line="360" w:lineRule="auto"/>
      <w:jc w:val="center"/>
    </w:pPr>
    <w:rPr>
      <w:rFonts w:eastAsia="黑体"/>
      <w:sz w:val="44"/>
      <w:szCs w:val="20"/>
      <w:lang w:val="zh-CN" w:eastAsia="zh-CN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/>
    </w:pPr>
    <w:rPr>
      <w:rFonts w:ascii="Calibri" w:hAnsi="Calibri"/>
      <w:szCs w:val="22"/>
    </w:rPr>
  </w:style>
  <w:style w:type="character" w:customStyle="1" w:styleId="10">
    <w:name w:val="正文文本 Char"/>
    <w:basedOn w:val="5"/>
    <w:link w:val="2"/>
    <w:uiPriority w:val="0"/>
    <w:rPr>
      <w:rFonts w:ascii="Times New Roman" w:hAnsi="Times New Roman" w:eastAsia="黑体" w:cs="Times New Roman"/>
      <w:sz w:val="44"/>
      <w:szCs w:val="20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592</Words>
  <Characters>3377</Characters>
  <Lines>28</Lines>
  <Paragraphs>7</Paragraphs>
  <ScaleCrop>false</ScaleCrop>
  <LinksUpToDate>false</LinksUpToDate>
  <CharactersWithSpaces>3962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2017-02-10T08:15:00Z</dcterms:created>
  <dc:creator>pmj</dc:creator>
  <cp:lastModifiedBy>lenovo</cp:lastModifiedBy>
  <dcterms:modified xsi:type="dcterms:W3CDTF">2017-02-22T01:41:29Z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