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eastAsia="zh-CN"/>
        </w:rPr>
        <w:t>：</w:t>
      </w:r>
    </w:p>
    <w:p>
      <w:pPr>
        <w:spacing w:line="500" w:lineRule="exact"/>
        <w:ind w:firstLine="140" w:firstLineChars="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参观上海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CIROS2016中国国际机器人展览会报名表</w:t>
      </w:r>
    </w:p>
    <w:p>
      <w:pPr>
        <w:rPr>
          <w:rFonts w:hint="eastAsia"/>
        </w:rPr>
      </w:pP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6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31" w:type="dxa"/>
            <w:vAlign w:val="center"/>
          </w:tcPr>
          <w:p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单位名称：</w:t>
            </w:r>
          </w:p>
        </w:tc>
        <w:tc>
          <w:tcPr>
            <w:tcW w:w="6966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931" w:type="dxa"/>
            <w:vAlign w:val="center"/>
          </w:tcPr>
          <w:p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参加人员</w:t>
            </w:r>
          </w:p>
        </w:tc>
        <w:tc>
          <w:tcPr>
            <w:tcW w:w="6966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1" w:type="dxa"/>
            <w:vAlign w:val="center"/>
          </w:tcPr>
          <w:p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职务</w:t>
            </w:r>
          </w:p>
        </w:tc>
        <w:tc>
          <w:tcPr>
            <w:tcW w:w="6966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1" w:type="dxa"/>
            <w:vAlign w:val="center"/>
          </w:tcPr>
          <w:p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联系方式</w:t>
            </w:r>
          </w:p>
        </w:tc>
        <w:tc>
          <w:tcPr>
            <w:tcW w:w="6966" w:type="dxa"/>
            <w:vAlign w:val="center"/>
          </w:tcPr>
          <w:p>
            <w:pPr>
              <w:spacing w:beforeLines="3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31" w:type="dxa"/>
            <w:vAlign w:val="center"/>
          </w:tcPr>
          <w:p>
            <w:pPr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是否要求单间</w:t>
            </w:r>
          </w:p>
        </w:tc>
        <w:tc>
          <w:tcPr>
            <w:tcW w:w="6966" w:type="dxa"/>
            <w:vAlign w:val="center"/>
          </w:tcPr>
          <w:p>
            <w:pPr>
              <w:spacing w:beforeLines="30"/>
              <w:rPr>
                <w:rFonts w:hint="eastAsia" w:ascii="微软雅黑" w:hAnsi="微软雅黑" w:eastAsia="微软雅黑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lang w:val="en-US" w:eastAsia="zh-CN"/>
              </w:rPr>
              <w:t>单间差价部分自理</w:t>
            </w:r>
          </w:p>
        </w:tc>
      </w:tr>
    </w:tbl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请于6月24日前将回执单传真或邮件发至秘书处</w:t>
      </w: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传真：87247828</w:t>
      </w:r>
    </w:p>
    <w:p>
      <w:pPr>
        <w:ind w:right="160"/>
        <w:jc w:val="left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邮箱：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instrText xml:space="preserve"> HYPERLINK "mailto:211514299@qq.com" </w:instrTex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_GB2312" w:hAnsi="华文中宋" w:eastAsia="仿宋_GB2312"/>
          <w:sz w:val="32"/>
          <w:szCs w:val="32"/>
          <w:lang w:val="en-US" w:eastAsia="zh-CN"/>
        </w:rPr>
        <w:t>211514299@qq.com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fldChar w:fldCharType="end"/>
      </w:r>
    </w:p>
    <w:p>
      <w:pPr>
        <w:ind w:right="160"/>
        <w:jc w:val="left"/>
        <w:rPr>
          <w:rFonts w:hint="eastAsia" w:ascii="仿宋_GB2312" w:hAnsi="华文中宋" w:eastAsia="仿宋_GB2312"/>
          <w:sz w:val="32"/>
          <w:szCs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楷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Gothic Pro B">
    <w:altName w:val="MS UI Gothic"/>
    <w:panose1 w:val="020B0800000000000000"/>
    <w:charset w:val="80"/>
    <w:family w:val="auto"/>
    <w:pitch w:val="default"/>
    <w:sig w:usb0="00000000" w:usb1="00000000" w:usb2="00000012" w:usb3="00000000" w:csb0="00020005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1177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2016-06-16T06:57:53Z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