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5"/>
        <w:tblW w:w="112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7673"/>
        <w:gridCol w:w="597"/>
        <w:gridCol w:w="1143"/>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680" w:type="dxa"/>
            <w:vAlign w:val="center"/>
          </w:tcPr>
          <w:p>
            <w:pPr>
              <w:spacing w:line="0" w:lineRule="atLeast"/>
              <w:jc w:val="center"/>
              <w:rPr>
                <w:rFonts w:hint="eastAsia" w:eastAsia="宋体"/>
                <w:b/>
                <w:lang w:eastAsia="zh-CN"/>
              </w:rPr>
            </w:pPr>
            <w:r>
              <w:rPr>
                <w:rFonts w:hint="eastAsia"/>
                <w:b/>
                <w:lang w:eastAsia="zh-CN"/>
              </w:rPr>
              <w:t>时间</w:t>
            </w:r>
          </w:p>
        </w:tc>
        <w:tc>
          <w:tcPr>
            <w:tcW w:w="7673" w:type="dxa"/>
            <w:vAlign w:val="center"/>
          </w:tcPr>
          <w:p>
            <w:pPr>
              <w:spacing w:line="0" w:lineRule="atLeast"/>
              <w:rPr>
                <w:b/>
              </w:rPr>
            </w:pPr>
            <w:r>
              <w:rPr>
                <w:rFonts w:hint="eastAsia"/>
                <w:b/>
                <w:lang w:eastAsia="zh-CN"/>
              </w:rPr>
              <w:t>宁波市液压气动密封件行业协会赴日本</w:t>
            </w:r>
            <w:r>
              <w:rPr>
                <w:rFonts w:hint="eastAsia"/>
                <w:b/>
              </w:rPr>
              <w:t>行程</w:t>
            </w:r>
          </w:p>
        </w:tc>
        <w:tc>
          <w:tcPr>
            <w:tcW w:w="597" w:type="dxa"/>
            <w:vAlign w:val="center"/>
          </w:tcPr>
          <w:p>
            <w:pPr>
              <w:spacing w:line="0" w:lineRule="atLeast"/>
              <w:jc w:val="center"/>
              <w:rPr>
                <w:b/>
              </w:rPr>
            </w:pPr>
          </w:p>
          <w:p>
            <w:pPr>
              <w:spacing w:line="0" w:lineRule="atLeast"/>
              <w:jc w:val="center"/>
              <w:rPr>
                <w:b/>
              </w:rPr>
            </w:pPr>
            <w:r>
              <w:rPr>
                <w:rFonts w:hint="eastAsia"/>
                <w:b/>
              </w:rPr>
              <w:t>交通</w:t>
            </w:r>
          </w:p>
        </w:tc>
        <w:tc>
          <w:tcPr>
            <w:tcW w:w="1143" w:type="dxa"/>
            <w:vAlign w:val="center"/>
          </w:tcPr>
          <w:p>
            <w:pPr>
              <w:spacing w:line="0" w:lineRule="atLeast"/>
              <w:jc w:val="center"/>
              <w:rPr>
                <w:b/>
              </w:rPr>
            </w:pPr>
          </w:p>
          <w:p>
            <w:pPr>
              <w:spacing w:line="0" w:lineRule="atLeast"/>
              <w:jc w:val="center"/>
              <w:rPr>
                <w:b/>
              </w:rPr>
            </w:pPr>
            <w:r>
              <w:rPr>
                <w:rFonts w:hint="eastAsia"/>
                <w:b/>
              </w:rPr>
              <w:t>用餐</w:t>
            </w:r>
          </w:p>
        </w:tc>
        <w:tc>
          <w:tcPr>
            <w:tcW w:w="1166" w:type="dxa"/>
            <w:vAlign w:val="center"/>
          </w:tcPr>
          <w:p>
            <w:pPr>
              <w:spacing w:line="0" w:lineRule="atLeast"/>
              <w:jc w:val="center"/>
              <w:rPr>
                <w:b/>
                <w:sz w:val="18"/>
                <w:szCs w:val="18"/>
              </w:rPr>
            </w:pPr>
          </w:p>
          <w:p>
            <w:pPr>
              <w:spacing w:line="0" w:lineRule="atLeast"/>
              <w:jc w:val="center"/>
              <w:rPr>
                <w:b/>
                <w:sz w:val="18"/>
                <w:szCs w:val="18"/>
              </w:rPr>
            </w:pPr>
            <w:r>
              <w:rPr>
                <w:rFonts w:hint="eastAsia"/>
                <w:b/>
                <w:sz w:val="18"/>
                <w:szCs w:val="18"/>
              </w:rPr>
              <w:t>5*</w:t>
            </w:r>
          </w:p>
          <w:p>
            <w:pPr>
              <w:spacing w:line="0" w:lineRule="atLeast"/>
              <w:jc w:val="center"/>
              <w:rPr>
                <w:b/>
                <w:sz w:val="18"/>
                <w:szCs w:val="18"/>
              </w:rPr>
            </w:pPr>
            <w:r>
              <w:rPr>
                <w:rFonts w:hint="eastAsia"/>
                <w:b/>
                <w:sz w:val="18"/>
                <w:szCs w:val="18"/>
              </w:rPr>
              <w:t>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680" w:type="dxa"/>
            <w:vAlign w:val="center"/>
          </w:tcPr>
          <w:p>
            <w:pPr>
              <w:rPr>
                <w:rFonts w:ascii="方正粗宋简体" w:eastAsia="方正粗宋简体"/>
                <w:color w:val="234079"/>
                <w:szCs w:val="21"/>
              </w:rPr>
            </w:pPr>
            <w:r>
              <w:rPr>
                <w:rFonts w:hint="eastAsia" w:ascii="方正粗宋简体" w:eastAsia="方正粗宋简体"/>
                <w:color w:val="234079"/>
                <w:szCs w:val="21"/>
              </w:rPr>
              <w:t>6.21</w:t>
            </w:r>
          </w:p>
        </w:tc>
        <w:tc>
          <w:tcPr>
            <w:tcW w:w="7673" w:type="dxa"/>
            <w:vAlign w:val="center"/>
          </w:tcPr>
          <w:p>
            <w:pPr>
              <w:spacing w:beforeLines="20" w:line="220" w:lineRule="exact"/>
              <w:rPr>
                <w:rFonts w:ascii="宋体" w:hAnsi="宋体" w:cs="Arial"/>
                <w:sz w:val="18"/>
                <w:szCs w:val="18"/>
              </w:rPr>
            </w:pPr>
            <w:r>
              <w:rPr>
                <w:rFonts w:hint="eastAsia" w:ascii="宋体" w:hAnsi="宋体"/>
                <w:b/>
                <w:sz w:val="18"/>
                <w:szCs w:val="18"/>
              </w:rPr>
              <w:t>上海-东京成田机场(3小时)</w:t>
            </w:r>
          </w:p>
        </w:tc>
        <w:tc>
          <w:tcPr>
            <w:tcW w:w="597" w:type="dxa"/>
            <w:vAlign w:val="center"/>
          </w:tcPr>
          <w:p>
            <w:pPr>
              <w:spacing w:line="0" w:lineRule="atLeast"/>
              <w:rPr>
                <w:rFonts w:ascii="宋体" w:hAnsi="宋体"/>
                <w:sz w:val="18"/>
                <w:szCs w:val="18"/>
              </w:rPr>
            </w:pPr>
            <w:r>
              <w:rPr>
                <w:rFonts w:hint="eastAsia" w:ascii="宋体" w:hAnsi="宋体"/>
                <w:sz w:val="18"/>
                <w:szCs w:val="18"/>
              </w:rPr>
              <w:t>酒店班车</w:t>
            </w:r>
          </w:p>
        </w:tc>
        <w:tc>
          <w:tcPr>
            <w:tcW w:w="1143" w:type="dxa"/>
            <w:vAlign w:val="center"/>
          </w:tcPr>
          <w:p>
            <w:pPr>
              <w:spacing w:line="0" w:lineRule="atLeast"/>
              <w:jc w:val="center"/>
              <w:rPr>
                <w:rFonts w:ascii="宋体" w:hAnsi="宋体"/>
                <w:sz w:val="18"/>
                <w:szCs w:val="18"/>
              </w:rPr>
            </w:pPr>
            <w:r>
              <w:rPr>
                <w:rFonts w:hint="eastAsia" w:ascii="宋体" w:hAnsi="宋体"/>
                <w:sz w:val="18"/>
                <w:szCs w:val="18"/>
              </w:rPr>
              <w:t>自理</w:t>
            </w:r>
          </w:p>
        </w:tc>
        <w:tc>
          <w:tcPr>
            <w:tcW w:w="1166" w:type="dxa"/>
            <w:vAlign w:val="center"/>
          </w:tcPr>
          <w:p>
            <w:pPr>
              <w:spacing w:line="0" w:lineRule="atLeast"/>
              <w:jc w:val="center"/>
              <w:rPr>
                <w:rFonts w:ascii="宋体"/>
                <w:sz w:val="18"/>
                <w:szCs w:val="18"/>
              </w:rPr>
            </w:pPr>
            <w:r>
              <w:rPr>
                <w:rFonts w:hint="eastAsia" w:ascii="宋体" w:hAnsi="宋体" w:cs="楷体_GB2312"/>
                <w:bCs/>
                <w:color w:val="000000"/>
                <w:kern w:val="0"/>
                <w:sz w:val="18"/>
                <w:szCs w:val="18"/>
                <w:lang w:val="zh-CN"/>
              </w:rPr>
              <w:t>东京成田机场酒店或同级酒店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680" w:type="dxa"/>
            <w:vAlign w:val="center"/>
          </w:tcPr>
          <w:p>
            <w:pPr>
              <w:jc w:val="center"/>
              <w:rPr>
                <w:rFonts w:ascii="方正粗宋简体" w:eastAsia="方正粗宋简体"/>
                <w:color w:val="234079"/>
                <w:szCs w:val="21"/>
              </w:rPr>
            </w:pPr>
            <w:r>
              <w:rPr>
                <w:rFonts w:hint="eastAsia" w:ascii="方正粗宋简体" w:eastAsia="方正粗宋简体"/>
                <w:color w:val="234079"/>
                <w:szCs w:val="21"/>
              </w:rPr>
              <w:t>6.22</w:t>
            </w:r>
          </w:p>
        </w:tc>
        <w:tc>
          <w:tcPr>
            <w:tcW w:w="7673" w:type="dxa"/>
            <w:vAlign w:val="center"/>
          </w:tcPr>
          <w:p>
            <w:pPr>
              <w:jc w:val="left"/>
              <w:rPr>
                <w:rFonts w:ascii="宋体" w:hAnsi="Arial" w:cs="Arial"/>
                <w:b/>
                <w:sz w:val="18"/>
                <w:szCs w:val="18"/>
              </w:rPr>
            </w:pPr>
            <w:r>
              <w:rPr>
                <w:rFonts w:hint="eastAsia" w:ascii="宋体" w:hAnsi="Arial" w:cs="Arial"/>
                <w:b/>
                <w:sz w:val="18"/>
                <w:szCs w:val="18"/>
              </w:rPr>
              <w:t>2016年日本东京工业展-M-Tech 展会时间： 2016年6月22日-24日</w:t>
            </w:r>
            <w:r>
              <w:rPr>
                <w:rFonts w:hint="eastAsia" w:ascii="宋体" w:hAnsi="Arial" w:cs="Arial"/>
                <w:b/>
                <w:sz w:val="18"/>
                <w:szCs w:val="18"/>
              </w:rPr>
              <w:tab/>
            </w:r>
          </w:p>
          <w:p>
            <w:pPr>
              <w:jc w:val="left"/>
              <w:rPr>
                <w:rFonts w:ascii="宋体" w:hAnsi="Arial" w:cs="Arial"/>
                <w:b/>
                <w:sz w:val="18"/>
                <w:szCs w:val="18"/>
              </w:rPr>
            </w:pPr>
            <w:r>
              <w:rPr>
                <w:rFonts w:hint="eastAsia" w:ascii="宋体" w:hAnsi="Arial" w:cs="Arial"/>
                <w:b/>
                <w:sz w:val="18"/>
                <w:szCs w:val="18"/>
              </w:rPr>
              <w:t xml:space="preserve">展会地址： 东京有民国际展览中心（观展）   </w:t>
            </w:r>
          </w:p>
          <w:p>
            <w:pPr>
              <w:spacing w:beforeLines="10" w:line="240" w:lineRule="exact"/>
              <w:rPr>
                <w:rFonts w:ascii="宋体" w:hAnsi="宋体" w:cs="宋体"/>
                <w:kern w:val="0"/>
                <w:sz w:val="18"/>
                <w:szCs w:val="18"/>
              </w:rPr>
            </w:pPr>
            <w:r>
              <w:rPr>
                <w:rFonts w:hint="eastAsia" w:ascii="微软雅黑" w:hAnsi="微软雅黑" w:eastAsia="微软雅黑"/>
                <w:b/>
                <w:bCs/>
                <w:color w:val="0000FF"/>
                <w:szCs w:val="21"/>
              </w:rPr>
              <w:t>会展结束后【银座自由活动】</w:t>
            </w:r>
            <w:r>
              <w:rPr>
                <w:rFonts w:hint="eastAsia" w:ascii="宋体" w:hAnsi="宋体" w:cs="宋体"/>
                <w:kern w:val="0"/>
                <w:sz w:val="18"/>
                <w:szCs w:val="18"/>
              </w:rPr>
              <w:t>日本东京中央区的一个主要商业区，以高级购物商店闻名，是东京其中一个代表性地区，象征着日本现在的景点，与巴黎的香榭里舍大道，纽约的第五大道齐名，世界三大繁华中心之一。</w:t>
            </w:r>
          </w:p>
          <w:p>
            <w:pPr>
              <w:spacing w:beforeLines="10" w:line="220" w:lineRule="exact"/>
              <w:rPr>
                <w:rFonts w:ascii="宋体" w:hAnsi="宋体" w:cs="宋体"/>
                <w:kern w:val="0"/>
                <w:sz w:val="18"/>
                <w:szCs w:val="18"/>
              </w:rPr>
            </w:pPr>
            <w:r>
              <w:rPr>
                <w:rFonts w:hint="eastAsia" w:ascii="宋体" w:hAnsi="宋体" w:cs="宋体"/>
                <w:kern w:val="0"/>
                <w:sz w:val="18"/>
                <w:szCs w:val="18"/>
              </w:rPr>
              <w:t xml:space="preserve"> 入住酒店</w:t>
            </w:r>
          </w:p>
        </w:tc>
        <w:tc>
          <w:tcPr>
            <w:tcW w:w="597" w:type="dxa"/>
            <w:vAlign w:val="center"/>
          </w:tcPr>
          <w:p>
            <w:pPr>
              <w:spacing w:beforeLines="20" w:line="0" w:lineRule="atLeast"/>
              <w:jc w:val="center"/>
              <w:rPr>
                <w:rFonts w:ascii="宋体" w:hAnsi="宋体"/>
                <w:sz w:val="18"/>
                <w:szCs w:val="18"/>
              </w:rPr>
            </w:pPr>
            <w:r>
              <w:rPr>
                <w:rFonts w:hint="eastAsia" w:ascii="宋体" w:hAnsi="宋体"/>
                <w:sz w:val="18"/>
                <w:szCs w:val="18"/>
              </w:rPr>
              <w:t>巴士</w:t>
            </w:r>
          </w:p>
        </w:tc>
        <w:tc>
          <w:tcPr>
            <w:tcW w:w="1143" w:type="dxa"/>
            <w:vAlign w:val="center"/>
          </w:tcPr>
          <w:p>
            <w:pPr>
              <w:spacing w:line="0" w:lineRule="atLeast"/>
              <w:jc w:val="center"/>
              <w:rPr>
                <w:rFonts w:ascii="宋体" w:hAnsi="宋体"/>
                <w:sz w:val="18"/>
                <w:szCs w:val="18"/>
              </w:rPr>
            </w:pPr>
            <w:r>
              <w:rPr>
                <w:rFonts w:hint="eastAsia" w:ascii="宋体" w:hAnsi="宋体"/>
                <w:sz w:val="18"/>
                <w:szCs w:val="18"/>
              </w:rPr>
              <w:t>酒店早餐</w:t>
            </w:r>
          </w:p>
          <w:p>
            <w:pPr>
              <w:spacing w:line="0" w:lineRule="atLeast"/>
              <w:jc w:val="center"/>
              <w:rPr>
                <w:rFonts w:ascii="宋体" w:hAnsi="宋体"/>
                <w:sz w:val="18"/>
                <w:szCs w:val="18"/>
              </w:rPr>
            </w:pPr>
          </w:p>
          <w:p>
            <w:pPr>
              <w:spacing w:line="0" w:lineRule="atLeast"/>
              <w:jc w:val="center"/>
              <w:rPr>
                <w:rFonts w:ascii="宋体" w:hAnsi="宋体"/>
                <w:sz w:val="18"/>
                <w:szCs w:val="18"/>
              </w:rPr>
            </w:pPr>
            <w:r>
              <w:rPr>
                <w:rFonts w:hint="eastAsia" w:ascii="宋体" w:hAnsi="宋体"/>
                <w:sz w:val="18"/>
                <w:szCs w:val="18"/>
              </w:rPr>
              <w:t>午餐自理</w:t>
            </w:r>
          </w:p>
          <w:p>
            <w:pPr>
              <w:spacing w:line="0" w:lineRule="atLeast"/>
              <w:jc w:val="center"/>
              <w:rPr>
                <w:rFonts w:ascii="宋体" w:hAnsi="宋体"/>
                <w:sz w:val="18"/>
                <w:szCs w:val="18"/>
              </w:rPr>
            </w:pPr>
          </w:p>
          <w:p>
            <w:pPr>
              <w:spacing w:line="0" w:lineRule="atLeast"/>
              <w:jc w:val="center"/>
              <w:rPr>
                <w:rFonts w:ascii="宋体" w:hAnsi="宋体"/>
                <w:sz w:val="18"/>
                <w:szCs w:val="18"/>
              </w:rPr>
            </w:pPr>
            <w:r>
              <w:rPr>
                <w:rFonts w:hint="eastAsia" w:ascii="宋体" w:hAnsi="宋体"/>
                <w:sz w:val="18"/>
                <w:szCs w:val="18"/>
              </w:rPr>
              <w:t>晚餐含</w:t>
            </w:r>
          </w:p>
        </w:tc>
        <w:tc>
          <w:tcPr>
            <w:tcW w:w="1166" w:type="dxa"/>
            <w:vAlign w:val="center"/>
          </w:tcPr>
          <w:p>
            <w:pPr>
              <w:spacing w:line="0" w:lineRule="atLeast"/>
              <w:jc w:val="center"/>
              <w:rPr>
                <w:rFonts w:ascii="宋体"/>
                <w:sz w:val="18"/>
                <w:szCs w:val="18"/>
              </w:rPr>
            </w:pPr>
            <w:r>
              <w:rPr>
                <w:rFonts w:hint="eastAsia" w:ascii="宋体"/>
                <w:sz w:val="18"/>
                <w:szCs w:val="18"/>
              </w:rPr>
              <w:t>东京酒店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680" w:type="dxa"/>
            <w:vAlign w:val="center"/>
          </w:tcPr>
          <w:p>
            <w:pPr>
              <w:jc w:val="center"/>
              <w:rPr>
                <w:rFonts w:ascii="方正粗宋简体" w:eastAsia="方正粗宋简体"/>
                <w:color w:val="234079"/>
                <w:szCs w:val="21"/>
              </w:rPr>
            </w:pPr>
            <w:r>
              <w:rPr>
                <w:rFonts w:hint="eastAsia" w:ascii="方正粗宋简体" w:eastAsia="方正粗宋简体"/>
                <w:color w:val="234079"/>
                <w:szCs w:val="21"/>
              </w:rPr>
              <w:t>6.23</w:t>
            </w:r>
          </w:p>
        </w:tc>
        <w:tc>
          <w:tcPr>
            <w:tcW w:w="7673" w:type="dxa"/>
            <w:vAlign w:val="center"/>
          </w:tcPr>
          <w:p>
            <w:pPr>
              <w:widowControl/>
              <w:spacing w:line="220" w:lineRule="exact"/>
              <w:rPr>
                <w:rFonts w:ascii="新宋体" w:hAnsi="新宋体" w:eastAsia="新宋体" w:cs="新宋体"/>
                <w:b/>
                <w:sz w:val="18"/>
                <w:szCs w:val="18"/>
              </w:rPr>
            </w:pPr>
            <w:r>
              <w:rPr>
                <w:rFonts w:hint="eastAsia" w:ascii="新宋体" w:hAnsi="新宋体" w:eastAsia="新宋体" w:cs="新宋体"/>
                <w:b/>
                <w:sz w:val="18"/>
                <w:szCs w:val="18"/>
              </w:rPr>
              <w:t>早餐后前往</w:t>
            </w:r>
          </w:p>
          <w:p>
            <w:pPr>
              <w:widowControl/>
              <w:spacing w:line="220" w:lineRule="exact"/>
              <w:rPr>
                <w:rFonts w:ascii="新宋体" w:hAnsi="新宋体" w:eastAsia="新宋体" w:cs="新宋体"/>
                <w:b/>
                <w:sz w:val="18"/>
                <w:szCs w:val="18"/>
              </w:rPr>
            </w:pPr>
          </w:p>
          <w:p>
            <w:pPr>
              <w:widowControl/>
              <w:spacing w:line="220" w:lineRule="exact"/>
              <w:rPr>
                <w:rFonts w:ascii="新宋体" w:hAnsi="新宋体" w:eastAsia="新宋体" w:cs="新宋体"/>
                <w:color w:val="000000"/>
                <w:sz w:val="18"/>
                <w:szCs w:val="18"/>
              </w:rPr>
            </w:pPr>
            <w:r>
              <w:rPr>
                <w:rFonts w:hint="eastAsia" w:ascii="新宋体" w:hAnsi="新宋体" w:eastAsia="新宋体" w:cs="新宋体"/>
                <w:b/>
                <w:color w:val="0000FF"/>
                <w:szCs w:val="21"/>
              </w:rPr>
              <w:t>【皇居二重桥】</w:t>
            </w:r>
            <w:r>
              <w:rPr>
                <w:rFonts w:hint="eastAsia" w:ascii="新宋体" w:hAnsi="新宋体" w:eastAsia="新宋体" w:cs="新宋体"/>
                <w:color w:val="000000"/>
                <w:sz w:val="18"/>
                <w:szCs w:val="18"/>
              </w:rPr>
              <w:t>日本天皇居住的地方，参观外苑并留影（停留时间不少于20分钟）。</w:t>
            </w:r>
          </w:p>
          <w:p>
            <w:pPr>
              <w:widowControl/>
              <w:spacing w:line="220" w:lineRule="exact"/>
              <w:rPr>
                <w:rFonts w:ascii="新宋体" w:hAnsi="新宋体" w:eastAsia="新宋体" w:cs="新宋体"/>
                <w:kern w:val="0"/>
                <w:sz w:val="18"/>
                <w:szCs w:val="18"/>
              </w:rPr>
            </w:pPr>
            <w:r>
              <w:rPr>
                <w:rFonts w:hint="eastAsia" w:ascii="新宋体" w:hAnsi="新宋体" w:eastAsia="新宋体" w:cs="新宋体"/>
                <w:b/>
                <w:bCs/>
                <w:color w:val="0000FF"/>
                <w:szCs w:val="21"/>
              </w:rPr>
              <w:t>【浅草雷门寺】</w:t>
            </w:r>
            <w:r>
              <w:rPr>
                <w:rFonts w:hint="eastAsia" w:ascii="新宋体" w:hAnsi="新宋体" w:eastAsia="新宋体" w:cs="新宋体"/>
                <w:kern w:val="0"/>
                <w:sz w:val="18"/>
                <w:szCs w:val="18"/>
              </w:rPr>
              <w:t>日本每年接待观光客第一的景点，是日本现存的具有“江户风格”的民众游乐之地，在推古</w:t>
            </w:r>
            <w:r>
              <w:fldChar w:fldCharType="begin"/>
            </w:r>
            <w:r>
              <w:instrText xml:space="preserve"> HYPERLINK "http://baike.baidu.com/view/17895.htm" \t "_blank" </w:instrText>
            </w:r>
            <w:r>
              <w:fldChar w:fldCharType="separate"/>
            </w:r>
            <w:r>
              <w:rPr>
                <w:rFonts w:hint="eastAsia" w:ascii="新宋体" w:hAnsi="新宋体" w:eastAsia="新宋体" w:cs="新宋体"/>
                <w:kern w:val="0"/>
                <w:sz w:val="18"/>
                <w:szCs w:val="18"/>
              </w:rPr>
              <w:t>天皇</w:t>
            </w:r>
            <w:r>
              <w:rPr>
                <w:rFonts w:hint="eastAsia" w:ascii="新宋体" w:hAnsi="新宋体" w:eastAsia="新宋体" w:cs="新宋体"/>
                <w:kern w:val="0"/>
                <w:sz w:val="18"/>
                <w:szCs w:val="18"/>
              </w:rPr>
              <w:fldChar w:fldCharType="end"/>
            </w:r>
            <w:r>
              <w:rPr>
                <w:rFonts w:hint="eastAsia" w:ascii="新宋体" w:hAnsi="新宋体" w:eastAsia="新宋体" w:cs="新宋体"/>
                <w:kern w:val="0"/>
                <w:sz w:val="18"/>
                <w:szCs w:val="18"/>
              </w:rPr>
              <w:t>三十六年(公元628年)，有两个</w:t>
            </w:r>
            <w:r>
              <w:fldChar w:fldCharType="begin"/>
            </w:r>
            <w:r>
              <w:instrText xml:space="preserve"> HYPERLINK "http://baike.baidu.com/view/425119.htm" \t "_blank" </w:instrText>
            </w:r>
            <w:r>
              <w:fldChar w:fldCharType="separate"/>
            </w:r>
            <w:r>
              <w:rPr>
                <w:rFonts w:hint="eastAsia" w:ascii="新宋体" w:hAnsi="新宋体" w:eastAsia="新宋体" w:cs="新宋体"/>
                <w:kern w:val="0"/>
                <w:sz w:val="18"/>
                <w:szCs w:val="18"/>
              </w:rPr>
              <w:t>渔民</w:t>
            </w:r>
            <w:r>
              <w:rPr>
                <w:rFonts w:hint="eastAsia" w:ascii="新宋体" w:hAnsi="新宋体" w:eastAsia="新宋体" w:cs="新宋体"/>
                <w:kern w:val="0"/>
                <w:sz w:val="18"/>
                <w:szCs w:val="18"/>
              </w:rPr>
              <w:fldChar w:fldCharType="end"/>
            </w:r>
            <w:r>
              <w:rPr>
                <w:rFonts w:hint="eastAsia" w:ascii="新宋体" w:hAnsi="新宋体" w:eastAsia="新宋体" w:cs="新宋体"/>
                <w:kern w:val="0"/>
                <w:sz w:val="18"/>
                <w:szCs w:val="18"/>
              </w:rPr>
              <w:t>在宫户川捕鱼，捞起了一座高5.5厘米的金观音像，附近人家就集资修建了一座庙宇供奉这尊佛像，这就是浅草寺，浅草寺前的街道名为“</w:t>
            </w:r>
            <w:r>
              <w:fldChar w:fldCharType="begin"/>
            </w:r>
            <w:r>
              <w:instrText xml:space="preserve"> HYPERLINK "http://baike.baidu.com/view/4344995.htm" \t "_blank" </w:instrText>
            </w:r>
            <w:r>
              <w:fldChar w:fldCharType="separate"/>
            </w:r>
            <w:r>
              <w:rPr>
                <w:rFonts w:hint="eastAsia" w:ascii="新宋体" w:hAnsi="新宋体" w:eastAsia="新宋体" w:cs="新宋体"/>
                <w:kern w:val="0"/>
                <w:sz w:val="18"/>
                <w:szCs w:val="18"/>
              </w:rPr>
              <w:t>仲见世</w:t>
            </w:r>
            <w:r>
              <w:rPr>
                <w:rFonts w:hint="eastAsia" w:ascii="新宋体" w:hAnsi="新宋体" w:eastAsia="新宋体" w:cs="新宋体"/>
                <w:kern w:val="0"/>
                <w:sz w:val="18"/>
                <w:szCs w:val="18"/>
              </w:rPr>
              <w:fldChar w:fldCharType="end"/>
            </w:r>
            <w:r>
              <w:rPr>
                <w:rFonts w:hint="eastAsia" w:ascii="新宋体" w:hAnsi="新宋体" w:eastAsia="新宋体" w:cs="新宋体"/>
                <w:kern w:val="0"/>
                <w:sz w:val="18"/>
                <w:szCs w:val="18"/>
              </w:rPr>
              <w:t>”，聚集了约90家商店，有着大大不同于其他寺庙的独特光景。熙攘的人潮加上五花八门的商品，逛街与来寺庙拜神进香一举两得。</w:t>
            </w:r>
          </w:p>
          <w:p>
            <w:pPr>
              <w:spacing w:beforeLines="10" w:line="220" w:lineRule="exact"/>
              <w:rPr>
                <w:rFonts w:ascii="新宋体" w:hAnsi="新宋体" w:eastAsia="新宋体" w:cs="新宋体"/>
                <w:kern w:val="0"/>
                <w:sz w:val="18"/>
                <w:szCs w:val="18"/>
              </w:rPr>
            </w:pPr>
            <w:r>
              <w:rPr>
                <w:rFonts w:hint="eastAsia" w:ascii="新宋体" w:hAnsi="新宋体" w:eastAsia="新宋体" w:cs="新宋体"/>
                <w:b/>
                <w:bCs/>
                <w:color w:val="0000FF"/>
                <w:szCs w:val="21"/>
              </w:rPr>
              <w:t>【东京综合免税店】</w:t>
            </w:r>
            <w:r>
              <w:rPr>
                <w:rFonts w:hint="eastAsia" w:ascii="新宋体" w:hAnsi="新宋体" w:eastAsia="新宋体" w:cs="新宋体"/>
                <w:kern w:val="0"/>
                <w:sz w:val="18"/>
                <w:szCs w:val="18"/>
              </w:rPr>
              <w:t>日本首屈一指的免税店之一，带给无数海内外顾客品质最为优良的日本商品。这里除了适合海外适用的电器商品，客人可自由选购各种日本国民之健康流行食品，尽情挑选回国馈赠亲友；（不少于60分钟）（国内游客喜欢的保温杯，电饭锅，马桶盖等物品）</w:t>
            </w:r>
          </w:p>
          <w:p>
            <w:pPr>
              <w:widowControl/>
              <w:spacing w:beforeLines="50" w:line="200" w:lineRule="exact"/>
              <w:rPr>
                <w:rFonts w:ascii="新宋体" w:hAnsi="新宋体" w:eastAsia="新宋体" w:cs="新宋体"/>
                <w:b/>
                <w:bCs/>
                <w:color w:val="0000FF"/>
                <w:szCs w:val="21"/>
              </w:rPr>
            </w:pPr>
            <w:r>
              <w:rPr>
                <w:rFonts w:hint="eastAsia" w:ascii="新宋体" w:hAnsi="新宋体" w:eastAsia="新宋体" w:cs="新宋体"/>
                <w:b/>
                <w:bCs/>
                <w:color w:val="0000FF"/>
                <w:szCs w:val="21"/>
              </w:rPr>
              <w:t>下午2点后前往中部富士山地区，入住伊豆地区</w:t>
            </w:r>
          </w:p>
          <w:p>
            <w:pPr>
              <w:widowControl/>
              <w:spacing w:beforeLines="50" w:line="200" w:lineRule="exact"/>
              <w:rPr>
                <w:rFonts w:ascii="宋体" w:hAnsi="宋体" w:cs="宋体"/>
                <w:kern w:val="0"/>
                <w:sz w:val="18"/>
                <w:szCs w:val="18"/>
              </w:rPr>
            </w:pPr>
          </w:p>
        </w:tc>
        <w:tc>
          <w:tcPr>
            <w:tcW w:w="597" w:type="dxa"/>
            <w:vAlign w:val="center"/>
          </w:tcPr>
          <w:p>
            <w:pPr>
              <w:spacing w:beforeLines="20" w:line="0" w:lineRule="atLeast"/>
              <w:rPr>
                <w:rFonts w:ascii="宋体" w:hAnsi="宋体"/>
                <w:sz w:val="18"/>
                <w:szCs w:val="18"/>
              </w:rPr>
            </w:pPr>
            <w:r>
              <w:rPr>
                <w:rFonts w:hint="eastAsia" w:ascii="宋体" w:hAnsi="宋体"/>
                <w:sz w:val="18"/>
                <w:szCs w:val="18"/>
              </w:rPr>
              <w:t>巴士</w:t>
            </w:r>
          </w:p>
        </w:tc>
        <w:tc>
          <w:tcPr>
            <w:tcW w:w="1143" w:type="dxa"/>
            <w:vAlign w:val="center"/>
          </w:tcPr>
          <w:p>
            <w:pPr>
              <w:spacing w:line="0" w:lineRule="atLeast"/>
              <w:jc w:val="center"/>
              <w:rPr>
                <w:rFonts w:ascii="宋体" w:hAnsi="宋体"/>
                <w:sz w:val="18"/>
                <w:szCs w:val="18"/>
              </w:rPr>
            </w:pPr>
            <w:r>
              <w:rPr>
                <w:rFonts w:hint="eastAsia" w:ascii="宋体" w:hAnsi="宋体"/>
                <w:sz w:val="18"/>
                <w:szCs w:val="18"/>
              </w:rPr>
              <w:t>酒店早餐</w:t>
            </w:r>
          </w:p>
          <w:p>
            <w:pPr>
              <w:spacing w:line="0" w:lineRule="atLeast"/>
              <w:jc w:val="center"/>
              <w:rPr>
                <w:rFonts w:ascii="宋体" w:hAnsi="宋体"/>
                <w:sz w:val="18"/>
                <w:szCs w:val="18"/>
              </w:rPr>
            </w:pPr>
          </w:p>
          <w:p>
            <w:pPr>
              <w:spacing w:line="0" w:lineRule="atLeast"/>
              <w:jc w:val="center"/>
              <w:rPr>
                <w:rFonts w:ascii="宋体" w:hAnsi="宋体"/>
                <w:sz w:val="18"/>
                <w:szCs w:val="18"/>
              </w:rPr>
            </w:pPr>
            <w:r>
              <w:rPr>
                <w:rFonts w:hint="eastAsia" w:ascii="宋体" w:hAnsi="宋体"/>
                <w:sz w:val="18"/>
                <w:szCs w:val="18"/>
              </w:rPr>
              <w:t>午餐含</w:t>
            </w:r>
          </w:p>
          <w:p>
            <w:pPr>
              <w:spacing w:line="0" w:lineRule="atLeast"/>
              <w:jc w:val="center"/>
              <w:rPr>
                <w:rFonts w:ascii="宋体" w:hAnsi="宋体"/>
                <w:sz w:val="18"/>
                <w:szCs w:val="18"/>
              </w:rPr>
            </w:pPr>
          </w:p>
          <w:p>
            <w:pPr>
              <w:spacing w:line="0" w:lineRule="atLeast"/>
              <w:jc w:val="center"/>
              <w:rPr>
                <w:rFonts w:ascii="宋体" w:hAnsi="宋体"/>
                <w:sz w:val="18"/>
                <w:szCs w:val="18"/>
              </w:rPr>
            </w:pPr>
            <w:r>
              <w:rPr>
                <w:rFonts w:hint="eastAsia" w:ascii="宋体" w:hAnsi="宋体"/>
                <w:sz w:val="18"/>
                <w:szCs w:val="18"/>
              </w:rPr>
              <w:t>晚餐含</w:t>
            </w:r>
          </w:p>
        </w:tc>
        <w:tc>
          <w:tcPr>
            <w:tcW w:w="1166" w:type="dxa"/>
            <w:vAlign w:val="center"/>
          </w:tcPr>
          <w:p>
            <w:pPr>
              <w:spacing w:line="0" w:lineRule="atLeast"/>
              <w:jc w:val="center"/>
              <w:rPr>
                <w:rFonts w:ascii="宋体"/>
                <w:sz w:val="18"/>
                <w:szCs w:val="18"/>
              </w:rPr>
            </w:pPr>
            <w:r>
              <w:rPr>
                <w:rFonts w:hint="eastAsia" w:ascii="宋体"/>
                <w:sz w:val="18"/>
                <w:szCs w:val="18"/>
              </w:rPr>
              <w:t>伊豆温泉酒店或同级</w:t>
            </w:r>
          </w:p>
          <w:p>
            <w:pPr>
              <w:spacing w:line="0" w:lineRule="atLeast"/>
              <w:jc w:val="center"/>
              <w:rPr>
                <w:rFonts w:ascii="宋体"/>
                <w:sz w:val="18"/>
                <w:szCs w:val="18"/>
              </w:rPr>
            </w:pPr>
            <w:r>
              <w:rPr>
                <w:rFonts w:hint="eastAsia" w:ascii="宋体"/>
                <w:sz w:val="18"/>
                <w:szCs w:val="18"/>
              </w:rPr>
              <w:t>（榻榻米）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680" w:type="dxa"/>
            <w:vAlign w:val="center"/>
          </w:tcPr>
          <w:p>
            <w:pPr>
              <w:jc w:val="center"/>
              <w:rPr>
                <w:rFonts w:ascii="方正粗宋简体" w:eastAsia="方正粗宋简体"/>
                <w:color w:val="234079"/>
                <w:szCs w:val="21"/>
              </w:rPr>
            </w:pPr>
            <w:r>
              <w:rPr>
                <w:rFonts w:hint="eastAsia" w:ascii="方正粗宋简体" w:eastAsia="方正粗宋简体"/>
                <w:color w:val="234079"/>
                <w:szCs w:val="21"/>
              </w:rPr>
              <w:t>6.24</w:t>
            </w:r>
          </w:p>
        </w:tc>
        <w:tc>
          <w:tcPr>
            <w:tcW w:w="7673" w:type="dxa"/>
            <w:vAlign w:val="center"/>
          </w:tcPr>
          <w:p>
            <w:pPr>
              <w:rPr>
                <w:rFonts w:ascii="MS Mincho" w:hAnsi="MS Mincho"/>
                <w:b/>
                <w:color w:val="FD03DF"/>
                <w:szCs w:val="21"/>
              </w:rPr>
            </w:pPr>
            <w:r>
              <w:rPr>
                <w:rFonts w:hint="eastAsia" w:ascii="微软雅黑" w:hAnsi="微软雅黑" w:eastAsia="微软雅黑"/>
                <w:b/>
                <w:color w:val="0000FF"/>
                <w:szCs w:val="21"/>
              </w:rPr>
              <w:t>早餐后【修善寺温泉街</w:t>
            </w:r>
            <w:r>
              <w:rPr>
                <w:rFonts w:ascii="微软雅黑" w:hAnsi="微软雅黑" w:eastAsia="微软雅黑"/>
                <w:b/>
                <w:color w:val="0000FF"/>
                <w:szCs w:val="21"/>
              </w:rPr>
              <w:t>】</w:t>
            </w:r>
            <w:r>
              <w:rPr>
                <w:rFonts w:hint="eastAsia" w:ascii="宋体" w:hAnsi="宋体" w:cs="宋体"/>
                <w:b/>
                <w:bCs/>
                <w:color w:val="0066FF"/>
                <w:sz w:val="18"/>
                <w:szCs w:val="18"/>
              </w:rPr>
              <w:t>古色古香的修善寺温泉街自由散步～（樱花季在修善寺可以欣赏到的樱花美景）修禅寺、1200年“独钴汤”足汤体验、桂桥许愿（恋人桥）、竹林小径、古董店、手工艺品店</w:t>
            </w:r>
          </w:p>
          <w:p>
            <w:pPr>
              <w:rPr>
                <w:rFonts w:ascii="宋体" w:hAnsi="宋体" w:cs="宋体"/>
                <w:b/>
                <w:bCs/>
                <w:color w:val="0066FF"/>
                <w:sz w:val="18"/>
                <w:szCs w:val="18"/>
              </w:rPr>
            </w:pPr>
            <w:r>
              <w:rPr>
                <w:rFonts w:hint="eastAsia" w:ascii="宋体" w:hAnsi="宋体" w:cs="宋体"/>
                <w:bCs/>
                <w:color w:val="000000"/>
                <w:sz w:val="18"/>
                <w:szCs w:val="18"/>
              </w:rPr>
              <w:t>漫步于林中小路，停歇处享受千年足汤，站于恋人桥上，放眼桂川，蜿蜒屈曲的河道，潺潺流过的溪水，竹林里清脆的鸟鸣，瞬间被带入空灵的意境，感觉时间的静止，舒心的不想离开。</w:t>
            </w:r>
          </w:p>
          <w:p>
            <w:pPr>
              <w:rPr>
                <w:rFonts w:ascii="宋体" w:hAnsi="宋体" w:cs="宋体"/>
                <w:b/>
                <w:bCs/>
                <w:color w:val="FF00FF"/>
                <w:sz w:val="24"/>
              </w:rPr>
            </w:pPr>
            <w:r>
              <w:rPr>
                <w:rFonts w:ascii="宋体" w:hAnsi="宋体" w:cs="宋体"/>
                <w:b/>
                <w:bCs/>
                <w:color w:val="FF00FF"/>
                <w:sz w:val="24"/>
              </w:rPr>
              <w:t>★</w:t>
            </w:r>
            <w:r>
              <w:rPr>
                <w:rFonts w:hint="eastAsia" w:ascii="宋体" w:hAnsi="宋体" w:cs="宋体"/>
                <w:b/>
                <w:bCs/>
                <w:color w:val="FF00FF"/>
                <w:sz w:val="24"/>
              </w:rPr>
              <w:t>独家赠送三岛可乐饼+芥末冰激凌+胡萝卜汁</w:t>
            </w:r>
          </w:p>
          <w:p>
            <w:pPr>
              <w:widowControl/>
              <w:spacing w:beforeLines="50" w:line="200" w:lineRule="exact"/>
              <w:rPr>
                <w:rFonts w:ascii="微软雅黑" w:hAnsi="微软雅黑" w:eastAsia="微软雅黑"/>
                <w:b/>
                <w:bCs/>
                <w:color w:val="0000FF"/>
                <w:szCs w:val="21"/>
              </w:rPr>
            </w:pPr>
            <w:r>
              <w:rPr>
                <w:rFonts w:hint="eastAsia" w:ascii="宋体" w:hAnsi="宋体" w:cs="宋体"/>
                <w:kern w:val="0"/>
                <w:sz w:val="18"/>
                <w:szCs w:val="18"/>
              </w:rPr>
              <w:t>高足蟹是世界上最大的螃蟹，生活在伊豆骏河湾海面300以下的深海，肉质肥美。山田家是高足蟹世家，参观高足蟹农家乐，品尝高足蟹世家第二代社长山田先生特别赠送高足蟹饼；户田港坐渔船喂海鸥</w:t>
            </w:r>
            <w:r>
              <w:rPr>
                <w:rFonts w:hint="eastAsia" w:ascii="宋体" w:hAnsi="宋体" w:cs="宋体"/>
                <w:b/>
                <w:color w:val="FF0000"/>
                <w:kern w:val="0"/>
                <w:sz w:val="18"/>
                <w:szCs w:val="18"/>
              </w:rPr>
              <w:t>(若遇上高足蟹渔家乐休息日，则改前往恋人岬)</w:t>
            </w:r>
          </w:p>
          <w:p>
            <w:pPr>
              <w:widowControl/>
              <w:spacing w:beforeLines="50" w:line="200" w:lineRule="exact"/>
              <w:rPr>
                <w:rFonts w:ascii="宋体" w:hAnsi="宋体" w:cs="宋体"/>
                <w:kern w:val="0"/>
                <w:sz w:val="18"/>
                <w:szCs w:val="18"/>
              </w:rPr>
            </w:pPr>
            <w:r>
              <w:rPr>
                <w:rFonts w:hint="eastAsia" w:ascii="微软雅黑" w:hAnsi="微软雅黑" w:eastAsia="微软雅黑"/>
                <w:b/>
                <w:bCs/>
                <w:color w:val="0000FF"/>
                <w:szCs w:val="21"/>
              </w:rPr>
              <w:t>【富士山地震体验馆】</w:t>
            </w:r>
            <w:r>
              <w:rPr>
                <w:rFonts w:hint="eastAsia" w:ascii="宋体" w:hAnsi="宋体" w:cs="宋体"/>
                <w:kern w:val="0"/>
                <w:sz w:val="18"/>
                <w:szCs w:val="18"/>
              </w:rPr>
              <w:t>（不少于30分钟）该体验馆主要包含地震体验、避难体验及科普角三个板块。除了通过图片视频模型等形象地向您介绍地震、火山喷发等天灾发生的原因及避难方法外，还可以让您身临其境般亲身体验，既有用又好玩，让您留下难忘的回忆。</w:t>
            </w:r>
          </w:p>
          <w:p>
            <w:pPr>
              <w:spacing w:beforeLines="10" w:line="220" w:lineRule="exact"/>
              <w:rPr>
                <w:rFonts w:ascii="宋体" w:hAnsi="宋体"/>
                <w:b/>
                <w:sz w:val="18"/>
                <w:szCs w:val="18"/>
              </w:rPr>
            </w:pPr>
            <w:r>
              <w:rPr>
                <w:rFonts w:hint="eastAsia" w:ascii="微软雅黑" w:hAnsi="微软雅黑" w:eastAsia="微软雅黑"/>
                <w:b/>
                <w:bCs/>
                <w:color w:val="0000FF"/>
                <w:szCs w:val="21"/>
              </w:rPr>
              <w:t>【忍野八海】</w:t>
            </w:r>
            <w:r>
              <w:rPr>
                <w:rFonts w:hint="eastAsia" w:ascii="宋体" w:hAnsi="宋体" w:cs="宋体"/>
                <w:kern w:val="0"/>
                <w:sz w:val="18"/>
                <w:szCs w:val="18"/>
              </w:rPr>
              <w:t>忍野八海</w:t>
            </w:r>
            <w:r>
              <w:rPr>
                <w:rFonts w:ascii="宋体" w:hAnsi="宋体" w:cs="宋体"/>
                <w:kern w:val="0"/>
                <w:sz w:val="18"/>
                <w:szCs w:val="18"/>
              </w:rPr>
              <w:t>是日本山梨县山中湖和河口湖之间忍野村的涌泉群。因为错落有致地散布着八个清泉，“忍野八海”故而得名且名扬四方。</w:t>
            </w:r>
            <w:r>
              <w:rPr>
                <w:rFonts w:hint="eastAsia" w:ascii="宋体" w:hAnsi="宋体"/>
                <w:b/>
                <w:sz w:val="18"/>
                <w:szCs w:val="18"/>
              </w:rPr>
              <w:t>富士山地区-名古屋地区</w:t>
            </w:r>
          </w:p>
          <w:p>
            <w:pPr>
              <w:widowControl/>
              <w:spacing w:beforeLines="50" w:line="200" w:lineRule="exact"/>
              <w:rPr>
                <w:rFonts w:ascii="微软雅黑" w:hAnsi="微软雅黑" w:eastAsia="微软雅黑"/>
                <w:b/>
                <w:bCs/>
                <w:color w:val="0000FF"/>
                <w:szCs w:val="21"/>
              </w:rPr>
            </w:pPr>
            <w:r>
              <w:rPr>
                <w:rFonts w:hint="eastAsia" w:ascii="微软雅黑" w:hAnsi="微软雅黑" w:eastAsia="微软雅黑"/>
                <w:b/>
                <w:bCs/>
                <w:color w:val="0000FF"/>
                <w:szCs w:val="21"/>
              </w:rPr>
              <w:t>【富士山五合目】</w:t>
            </w:r>
          </w:p>
          <w:p>
            <w:pPr>
              <w:widowControl/>
              <w:spacing w:beforeLines="50" w:line="200" w:lineRule="exact"/>
              <w:rPr>
                <w:rFonts w:ascii="宋体" w:hAnsi="宋体" w:cs="宋体"/>
                <w:bCs/>
                <w:color w:val="000000"/>
                <w:sz w:val="18"/>
                <w:szCs w:val="18"/>
              </w:rPr>
            </w:pPr>
            <w:r>
              <w:rPr>
                <w:rFonts w:hint="eastAsia" w:ascii="宋体" w:hAnsi="宋体" w:cs="宋体"/>
                <w:bCs/>
                <w:color w:val="000000"/>
                <w:sz w:val="18"/>
                <w:szCs w:val="18"/>
              </w:rPr>
              <w:t>高耸云霄的富士山是日本人心目中的圣山，是心灵的归宿，到过富士山才能说到过日本。 富士山风景美、空气好，山山水水虽然不大，但却给人一种一尘不染的脱俗感，有种风景也能靠气质取胜的意味。上山路上有一段音乐路，车子走过会响起柔和清澈的音乐声，就象在鞠躬欢迎你的光临。</w:t>
            </w:r>
          </w:p>
          <w:p>
            <w:pPr>
              <w:widowControl/>
              <w:spacing w:beforeLines="50" w:line="200" w:lineRule="exact"/>
              <w:rPr>
                <w:rFonts w:ascii="宋体" w:hAnsi="宋体" w:cs="宋体"/>
                <w:bCs/>
                <w:color w:val="000000"/>
                <w:sz w:val="18"/>
                <w:szCs w:val="18"/>
              </w:rPr>
            </w:pPr>
            <w:r>
              <w:rPr>
                <w:rFonts w:hint="eastAsia" w:ascii="宋体" w:hAnsi="宋体" w:cs="宋体"/>
                <w:bCs/>
                <w:color w:val="000000"/>
                <w:sz w:val="18"/>
                <w:szCs w:val="18"/>
              </w:rPr>
              <w:t>午餐后前往名古屋地区</w:t>
            </w:r>
          </w:p>
          <w:p>
            <w:pPr>
              <w:widowControl/>
              <w:spacing w:beforeLines="50" w:line="200" w:lineRule="exact"/>
              <w:rPr>
                <w:rFonts w:ascii="宋体" w:hAnsi="宋体" w:cs="宋体"/>
                <w:bCs/>
                <w:color w:val="000000"/>
                <w:sz w:val="18"/>
                <w:szCs w:val="18"/>
              </w:rPr>
            </w:pPr>
            <w:r>
              <w:rPr>
                <w:rFonts w:hint="eastAsia" w:ascii="宋体" w:hAnsi="宋体" w:cs="宋体"/>
                <w:bCs/>
                <w:color w:val="000000"/>
                <w:sz w:val="18"/>
                <w:szCs w:val="18"/>
              </w:rPr>
              <w:t>抵达后入住酒店休息</w:t>
            </w:r>
          </w:p>
        </w:tc>
        <w:tc>
          <w:tcPr>
            <w:tcW w:w="597" w:type="dxa"/>
            <w:vAlign w:val="center"/>
          </w:tcPr>
          <w:p>
            <w:pPr>
              <w:spacing w:beforeLines="20" w:line="0" w:lineRule="atLeast"/>
              <w:rPr>
                <w:rFonts w:ascii="宋体" w:hAnsi="宋体"/>
                <w:sz w:val="18"/>
                <w:szCs w:val="18"/>
              </w:rPr>
            </w:pPr>
            <w:r>
              <w:rPr>
                <w:rFonts w:hint="eastAsia" w:ascii="宋体" w:hAnsi="宋体"/>
                <w:sz w:val="18"/>
                <w:szCs w:val="18"/>
              </w:rPr>
              <w:t>巴士</w:t>
            </w:r>
          </w:p>
        </w:tc>
        <w:tc>
          <w:tcPr>
            <w:tcW w:w="1143" w:type="dxa"/>
            <w:vAlign w:val="center"/>
          </w:tcPr>
          <w:p>
            <w:pPr>
              <w:spacing w:line="0" w:lineRule="atLeast"/>
              <w:jc w:val="center"/>
              <w:rPr>
                <w:rFonts w:ascii="宋体" w:hAnsi="宋体"/>
                <w:sz w:val="18"/>
                <w:szCs w:val="18"/>
              </w:rPr>
            </w:pPr>
            <w:r>
              <w:rPr>
                <w:rFonts w:hint="eastAsia" w:ascii="宋体" w:hAnsi="宋体"/>
                <w:sz w:val="18"/>
                <w:szCs w:val="18"/>
              </w:rPr>
              <w:t>酒店早餐</w:t>
            </w:r>
          </w:p>
          <w:p>
            <w:pPr>
              <w:spacing w:line="0" w:lineRule="atLeast"/>
              <w:jc w:val="center"/>
              <w:rPr>
                <w:rFonts w:ascii="宋体" w:hAnsi="宋体"/>
                <w:sz w:val="18"/>
                <w:szCs w:val="18"/>
              </w:rPr>
            </w:pPr>
          </w:p>
          <w:p>
            <w:pPr>
              <w:spacing w:line="0" w:lineRule="atLeast"/>
              <w:jc w:val="center"/>
              <w:rPr>
                <w:rFonts w:ascii="宋体" w:hAnsi="宋体"/>
                <w:sz w:val="18"/>
                <w:szCs w:val="18"/>
              </w:rPr>
            </w:pPr>
            <w:r>
              <w:rPr>
                <w:rFonts w:hint="eastAsia" w:ascii="宋体" w:hAnsi="宋体"/>
                <w:sz w:val="18"/>
                <w:szCs w:val="18"/>
              </w:rPr>
              <w:t>午餐含</w:t>
            </w:r>
          </w:p>
          <w:p>
            <w:pPr>
              <w:spacing w:line="0" w:lineRule="atLeast"/>
              <w:jc w:val="center"/>
              <w:rPr>
                <w:rFonts w:ascii="宋体" w:hAnsi="宋体"/>
                <w:sz w:val="18"/>
                <w:szCs w:val="18"/>
              </w:rPr>
            </w:pPr>
          </w:p>
          <w:p>
            <w:pPr>
              <w:spacing w:line="0" w:lineRule="atLeast"/>
              <w:jc w:val="center"/>
              <w:rPr>
                <w:rFonts w:ascii="宋体" w:hAnsi="宋体"/>
                <w:sz w:val="18"/>
                <w:szCs w:val="18"/>
              </w:rPr>
            </w:pPr>
            <w:r>
              <w:rPr>
                <w:rFonts w:hint="eastAsia" w:ascii="宋体" w:hAnsi="宋体"/>
                <w:sz w:val="18"/>
                <w:szCs w:val="18"/>
              </w:rPr>
              <w:t>晚餐含</w:t>
            </w:r>
          </w:p>
        </w:tc>
        <w:tc>
          <w:tcPr>
            <w:tcW w:w="1166" w:type="dxa"/>
            <w:vAlign w:val="center"/>
          </w:tcPr>
          <w:p>
            <w:pPr>
              <w:spacing w:line="0" w:lineRule="atLeast"/>
              <w:jc w:val="center"/>
              <w:rPr>
                <w:rFonts w:ascii="宋体" w:hAnsi="宋体"/>
                <w:sz w:val="18"/>
                <w:szCs w:val="18"/>
              </w:rPr>
            </w:pPr>
            <w:r>
              <w:rPr>
                <w:rFonts w:hint="eastAsia" w:ascii="宋体"/>
                <w:sz w:val="18"/>
                <w:szCs w:val="18"/>
              </w:rPr>
              <w:t>惠那霞温泉度假酒店或同级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9" w:hRule="atLeast"/>
          <w:jc w:val="center"/>
        </w:trPr>
        <w:tc>
          <w:tcPr>
            <w:tcW w:w="680" w:type="dxa"/>
            <w:vAlign w:val="center"/>
          </w:tcPr>
          <w:p>
            <w:pPr>
              <w:jc w:val="center"/>
              <w:rPr>
                <w:rFonts w:ascii="方正粗宋简体" w:eastAsia="方正粗宋简体"/>
                <w:color w:val="234079"/>
                <w:szCs w:val="21"/>
              </w:rPr>
            </w:pPr>
            <w:r>
              <w:rPr>
                <w:rFonts w:hint="eastAsia" w:ascii="方正粗宋简体" w:eastAsia="方正粗宋简体"/>
                <w:color w:val="234079"/>
                <w:szCs w:val="21"/>
              </w:rPr>
              <w:t>6.25</w:t>
            </w:r>
          </w:p>
        </w:tc>
        <w:tc>
          <w:tcPr>
            <w:tcW w:w="7673" w:type="dxa"/>
            <w:vAlign w:val="center"/>
          </w:tcPr>
          <w:p>
            <w:pPr>
              <w:rPr>
                <w:rFonts w:ascii="新宋体" w:hAnsi="新宋体" w:eastAsia="新宋体" w:cs="新宋体"/>
                <w:b/>
                <w:bCs/>
                <w:color w:val="0000FF"/>
                <w:szCs w:val="21"/>
              </w:rPr>
            </w:pPr>
            <w:r>
              <w:rPr>
                <w:rFonts w:hint="eastAsia" w:ascii="新宋体" w:hAnsi="新宋体" w:eastAsia="新宋体" w:cs="新宋体"/>
                <w:b/>
                <w:bCs/>
                <w:color w:val="0000FF"/>
                <w:szCs w:val="21"/>
              </w:rPr>
              <w:t>名古屋</w:t>
            </w:r>
          </w:p>
          <w:p>
            <w:pPr>
              <w:rPr>
                <w:rFonts w:ascii="新宋体" w:hAnsi="新宋体" w:eastAsia="新宋体" w:cs="新宋体"/>
                <w:b/>
                <w:bCs/>
                <w:color w:val="0000FF"/>
                <w:szCs w:val="21"/>
              </w:rPr>
            </w:pPr>
            <w:r>
              <w:rPr>
                <w:rFonts w:hint="eastAsia" w:ascii="新宋体" w:hAnsi="新宋体" w:eastAsia="新宋体" w:cs="新宋体"/>
                <w:b/>
                <w:bCs/>
                <w:color w:val="0000FF"/>
                <w:szCs w:val="21"/>
              </w:rPr>
              <w:t>参观名古屋当地工厂，工厂是在名古屋北120公里中井川市</w:t>
            </w:r>
            <w:r>
              <w:rPr>
                <w:rFonts w:hint="eastAsia" w:ascii="新宋体" w:hAnsi="新宋体" w:eastAsia="新宋体" w:cs="新宋体"/>
                <w:b/>
                <w:bCs/>
                <w:color w:val="0000FF"/>
                <w:szCs w:val="21"/>
                <w:lang w:eastAsia="zh-CN"/>
              </w:rPr>
              <w:t>。</w:t>
            </w:r>
            <w:bookmarkStart w:id="0" w:name="_GoBack"/>
            <w:bookmarkEnd w:id="0"/>
          </w:p>
          <w:p>
            <w:pPr>
              <w:rPr>
                <w:rFonts w:ascii="新宋体" w:hAnsi="新宋体" w:eastAsia="新宋体" w:cs="新宋体"/>
                <w:szCs w:val="21"/>
              </w:rPr>
            </w:pPr>
            <w:r>
              <w:rPr>
                <w:rFonts w:hint="eastAsia" w:ascii="新宋体" w:hAnsi="新宋体" w:eastAsia="新宋体" w:cs="新宋体"/>
                <w:b/>
                <w:bCs/>
                <w:color w:val="0000FF"/>
                <w:szCs w:val="21"/>
              </w:rPr>
              <w:t>方案1</w:t>
            </w:r>
            <w:r>
              <w:rPr>
                <w:rFonts w:hint="eastAsia" w:ascii="新宋体" w:hAnsi="新宋体" w:eastAsia="新宋体" w:cs="新宋体"/>
                <w:szCs w:val="21"/>
              </w:rPr>
              <w:t>（说到名古屋，就不得不提“荣”商业街，它可是名古屋最热闹最繁华的商圈，附近有将近10家百货商场，所有名古屋最流行，最有人气的商店都集中在这个区域。</w:t>
            </w:r>
          </w:p>
          <w:p>
            <w:pPr>
              <w:rPr>
                <w:rFonts w:ascii="新宋体" w:hAnsi="新宋体" w:eastAsia="新宋体" w:cs="新宋体"/>
                <w:szCs w:val="21"/>
              </w:rPr>
            </w:pPr>
            <w:r>
              <w:rPr>
                <w:rFonts w:hint="eastAsia" w:ascii="新宋体" w:hAnsi="新宋体" w:eastAsia="新宋体" w:cs="新宋体"/>
                <w:szCs w:val="21"/>
              </w:rPr>
              <w:t>“荣”地下街更是集合了50家以上的商店和餐厅，东西便宜又齐全，尤其是深受日本年轻人的喜爱。</w:t>
            </w:r>
          </w:p>
          <w:p>
            <w:pPr>
              <w:pStyle w:val="6"/>
              <w:widowControl/>
              <w:spacing w:before="376" w:beforeAutospacing="0" w:after="916" w:afterAutospacing="0" w:line="420" w:lineRule="atLeast"/>
              <w:ind w:right="600"/>
              <w:rPr>
                <w:rFonts w:ascii="微软雅黑" w:hAnsi="微软雅黑" w:eastAsia="微软雅黑"/>
                <w:b/>
                <w:bCs/>
                <w:color w:val="0000FF"/>
                <w:szCs w:val="21"/>
              </w:rPr>
            </w:pPr>
            <w:r>
              <w:rPr>
                <w:rFonts w:hint="eastAsia" w:ascii="新宋体" w:hAnsi="新宋体" w:eastAsia="新宋体" w:cs="新宋体"/>
                <w:b/>
                <w:bCs/>
                <w:color w:val="0000FF"/>
                <w:sz w:val="21"/>
                <w:szCs w:val="21"/>
              </w:rPr>
              <w:t>方案2：</w:t>
            </w:r>
            <w:r>
              <w:rPr>
                <w:rFonts w:hint="eastAsia" w:ascii="新宋体" w:hAnsi="新宋体" w:eastAsia="新宋体" w:cs="新宋体"/>
                <w:sz w:val="21"/>
                <w:szCs w:val="21"/>
              </w:rPr>
              <w:t>（</w:t>
            </w:r>
            <w:r>
              <w:rPr>
                <w:rFonts w:hint="eastAsia" w:ascii="新宋体" w:hAnsi="新宋体" w:eastAsia="新宋体" w:cs="新宋体"/>
                <w:color w:val="333333"/>
                <w:sz w:val="21"/>
                <w:szCs w:val="21"/>
              </w:rPr>
              <w:t>日本最具风格的街头——大须商店街。大须商店街作为一个寺庙集中的地区就已经存在了。从那时起该地区的传统演艺文化就很兴盛。现在这里已经成为了一个集1200家各种老字号店铺与新奇商店于一身的商业繁华区，作为旅游景点人气也相当高。</w:t>
            </w:r>
            <w:r>
              <w:rPr>
                <w:rFonts w:hint="eastAsia" w:ascii="新宋体" w:hAnsi="新宋体" w:eastAsia="新宋体" w:cs="新宋体"/>
                <w:color w:val="333333"/>
                <w:sz w:val="21"/>
                <w:szCs w:val="21"/>
              </w:rPr>
              <w:br w:type="textWrapping"/>
            </w:r>
            <w:r>
              <w:rPr>
                <w:rFonts w:hint="eastAsia" w:ascii="新宋体" w:hAnsi="新宋体" w:eastAsia="新宋体" w:cs="新宋体"/>
                <w:color w:val="333333"/>
                <w:sz w:val="21"/>
                <w:szCs w:val="21"/>
              </w:rPr>
              <w:t>目前大须地区为将这里打造成一条能让来自世界各地的顾客安心享受购物乐趣的商业街而在不断努力进取。</w:t>
            </w:r>
            <w:r>
              <w:rPr>
                <w:rFonts w:hint="eastAsia" w:ascii="新宋体" w:hAnsi="新宋体" w:eastAsia="新宋体" w:cs="新宋体"/>
                <w:b/>
                <w:bCs/>
                <w:color w:val="0000FF"/>
                <w:sz w:val="21"/>
                <w:szCs w:val="21"/>
              </w:rPr>
              <w:t>根据参观工厂时间具体再定后续行程安排</w:t>
            </w:r>
          </w:p>
        </w:tc>
        <w:tc>
          <w:tcPr>
            <w:tcW w:w="597" w:type="dxa"/>
            <w:vAlign w:val="center"/>
          </w:tcPr>
          <w:p>
            <w:pPr>
              <w:spacing w:beforeLines="20" w:line="0" w:lineRule="atLeast"/>
              <w:rPr>
                <w:rFonts w:ascii="宋体" w:hAnsi="宋体"/>
                <w:sz w:val="18"/>
                <w:szCs w:val="18"/>
              </w:rPr>
            </w:pPr>
            <w:r>
              <w:rPr>
                <w:rFonts w:hint="eastAsia" w:ascii="宋体" w:hAnsi="宋体"/>
                <w:sz w:val="18"/>
                <w:szCs w:val="18"/>
              </w:rPr>
              <w:t>巴士</w:t>
            </w:r>
          </w:p>
        </w:tc>
        <w:tc>
          <w:tcPr>
            <w:tcW w:w="1143" w:type="dxa"/>
            <w:vAlign w:val="center"/>
          </w:tcPr>
          <w:p>
            <w:pPr>
              <w:spacing w:line="0" w:lineRule="atLeast"/>
              <w:jc w:val="center"/>
              <w:rPr>
                <w:rFonts w:ascii="宋体" w:hAnsi="宋体"/>
                <w:sz w:val="18"/>
                <w:szCs w:val="18"/>
              </w:rPr>
            </w:pPr>
            <w:r>
              <w:rPr>
                <w:rFonts w:hint="eastAsia" w:ascii="宋体" w:hAnsi="宋体"/>
                <w:sz w:val="18"/>
                <w:szCs w:val="18"/>
              </w:rPr>
              <w:t>酒店早餐</w:t>
            </w:r>
          </w:p>
          <w:p>
            <w:pPr>
              <w:spacing w:line="0" w:lineRule="atLeast"/>
              <w:jc w:val="center"/>
              <w:rPr>
                <w:rFonts w:ascii="宋体" w:hAnsi="宋体"/>
                <w:sz w:val="18"/>
                <w:szCs w:val="18"/>
              </w:rPr>
            </w:pPr>
          </w:p>
          <w:p>
            <w:pPr>
              <w:spacing w:line="0" w:lineRule="atLeast"/>
              <w:jc w:val="center"/>
              <w:rPr>
                <w:rFonts w:ascii="宋体" w:hAnsi="宋体"/>
                <w:sz w:val="18"/>
                <w:szCs w:val="18"/>
              </w:rPr>
            </w:pPr>
            <w:r>
              <w:rPr>
                <w:rFonts w:hint="eastAsia" w:ascii="宋体" w:hAnsi="宋体"/>
                <w:sz w:val="18"/>
                <w:szCs w:val="18"/>
              </w:rPr>
              <w:t>午餐</w:t>
            </w:r>
          </w:p>
          <w:p>
            <w:pPr>
              <w:spacing w:line="0" w:lineRule="atLeast"/>
              <w:jc w:val="center"/>
              <w:rPr>
                <w:rFonts w:ascii="宋体" w:hAnsi="宋体"/>
                <w:sz w:val="18"/>
                <w:szCs w:val="18"/>
              </w:rPr>
            </w:pPr>
            <w:r>
              <w:rPr>
                <w:rFonts w:hint="eastAsia" w:ascii="宋体" w:hAnsi="宋体"/>
                <w:sz w:val="18"/>
                <w:szCs w:val="18"/>
              </w:rPr>
              <w:t>（协会理）</w:t>
            </w:r>
          </w:p>
          <w:p>
            <w:pPr>
              <w:spacing w:line="0" w:lineRule="atLeast"/>
              <w:jc w:val="center"/>
              <w:rPr>
                <w:rFonts w:ascii="宋体" w:hAnsi="宋体"/>
                <w:sz w:val="18"/>
                <w:szCs w:val="18"/>
              </w:rPr>
            </w:pPr>
          </w:p>
          <w:p>
            <w:pPr>
              <w:spacing w:line="0" w:lineRule="atLeast"/>
              <w:jc w:val="center"/>
              <w:rPr>
                <w:rFonts w:ascii="宋体" w:hAnsi="宋体"/>
                <w:sz w:val="18"/>
                <w:szCs w:val="18"/>
              </w:rPr>
            </w:pPr>
            <w:r>
              <w:rPr>
                <w:rFonts w:hint="eastAsia" w:ascii="宋体" w:hAnsi="宋体"/>
                <w:sz w:val="18"/>
                <w:szCs w:val="18"/>
              </w:rPr>
              <w:t>晚餐含</w:t>
            </w:r>
          </w:p>
        </w:tc>
        <w:tc>
          <w:tcPr>
            <w:tcW w:w="1166" w:type="dxa"/>
            <w:vAlign w:val="center"/>
          </w:tcPr>
          <w:p>
            <w:pPr>
              <w:spacing w:line="0" w:lineRule="atLeast"/>
              <w:jc w:val="center"/>
              <w:rPr>
                <w:rFonts w:ascii="宋体" w:hAnsi="宋体" w:cs="楷体_GB2312"/>
                <w:bCs/>
                <w:color w:val="000000"/>
                <w:kern w:val="0"/>
                <w:sz w:val="18"/>
                <w:szCs w:val="18"/>
                <w:lang w:val="zh-CN"/>
              </w:rPr>
            </w:pPr>
            <w:r>
              <w:rPr>
                <w:rFonts w:hint="eastAsia" w:ascii="宋体" w:hAnsi="宋体" w:cs="楷体_GB2312"/>
                <w:bCs/>
                <w:color w:val="000000"/>
                <w:kern w:val="0"/>
                <w:sz w:val="18"/>
                <w:szCs w:val="18"/>
                <w:lang w:val="zh-CN"/>
              </w:rPr>
              <w:t>名古屋机场酒店或同级酒店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680" w:type="dxa"/>
            <w:vAlign w:val="center"/>
          </w:tcPr>
          <w:p>
            <w:pPr>
              <w:jc w:val="center"/>
              <w:rPr>
                <w:rFonts w:ascii="方正粗宋简体" w:eastAsia="方正粗宋简体"/>
                <w:color w:val="234079"/>
                <w:szCs w:val="21"/>
              </w:rPr>
            </w:pPr>
            <w:r>
              <w:rPr>
                <w:rFonts w:hint="eastAsia" w:ascii="方正粗宋简体" w:eastAsia="方正粗宋简体"/>
                <w:color w:val="234079"/>
                <w:szCs w:val="21"/>
              </w:rPr>
              <w:t>6.26</w:t>
            </w:r>
          </w:p>
        </w:tc>
        <w:tc>
          <w:tcPr>
            <w:tcW w:w="7673" w:type="dxa"/>
            <w:vAlign w:val="center"/>
          </w:tcPr>
          <w:p>
            <w:pPr>
              <w:tabs>
                <w:tab w:val="left" w:pos="720"/>
              </w:tabs>
              <w:autoSpaceDE w:val="0"/>
              <w:autoSpaceDN w:val="0"/>
              <w:adjustRightInd w:val="0"/>
              <w:spacing w:before="20" w:line="220" w:lineRule="exact"/>
              <w:ind w:right="18"/>
              <w:rPr>
                <w:rFonts w:ascii="宋体" w:hAnsi="宋体"/>
                <w:sz w:val="18"/>
                <w:szCs w:val="18"/>
              </w:rPr>
            </w:pPr>
            <w:r>
              <w:rPr>
                <w:rFonts w:hint="eastAsia" w:ascii="宋体" w:hAnsi="宋体"/>
                <w:b/>
                <w:sz w:val="18"/>
                <w:szCs w:val="18"/>
              </w:rPr>
              <w:t>名古屋</w:t>
            </w:r>
            <w:r>
              <w:rPr>
                <w:rFonts w:ascii="宋体" w:hAnsi="宋体"/>
                <w:b/>
                <w:sz w:val="18"/>
                <w:szCs w:val="18"/>
              </w:rPr>
              <w:t>/</w:t>
            </w:r>
            <w:r>
              <w:rPr>
                <w:rFonts w:hint="eastAsia" w:ascii="宋体" w:hAnsi="宋体"/>
                <w:b/>
                <w:sz w:val="18"/>
                <w:szCs w:val="18"/>
              </w:rPr>
              <w:t>上海（飞行时间约3小时）</w:t>
            </w:r>
            <w:r>
              <w:rPr>
                <w:rFonts w:hint="eastAsia" w:ascii="宋体" w:hAnsi="宋体"/>
                <w:sz w:val="18"/>
                <w:szCs w:val="18"/>
              </w:rPr>
              <w:t>前搭乘国际航班返回，结束愉快行程</w:t>
            </w:r>
            <w:r>
              <w:rPr>
                <w:rFonts w:ascii="宋体" w:hAnsi="宋体"/>
                <w:sz w:val="18"/>
                <w:szCs w:val="18"/>
              </w:rPr>
              <w:t xml:space="preserve">!  </w:t>
            </w:r>
          </w:p>
        </w:tc>
        <w:tc>
          <w:tcPr>
            <w:tcW w:w="597" w:type="dxa"/>
            <w:vAlign w:val="center"/>
          </w:tcPr>
          <w:p>
            <w:pPr>
              <w:spacing w:line="0" w:lineRule="atLeast"/>
              <w:jc w:val="center"/>
              <w:rPr>
                <w:rFonts w:ascii="宋体" w:hAnsi="宋体"/>
                <w:sz w:val="18"/>
                <w:szCs w:val="18"/>
              </w:rPr>
            </w:pPr>
            <w:r>
              <w:rPr>
                <w:rFonts w:hint="eastAsia" w:ascii="宋体" w:hAnsi="宋体"/>
                <w:sz w:val="18"/>
                <w:szCs w:val="18"/>
              </w:rPr>
              <w:t>酒店班车</w:t>
            </w:r>
          </w:p>
        </w:tc>
        <w:tc>
          <w:tcPr>
            <w:tcW w:w="1143" w:type="dxa"/>
            <w:vAlign w:val="center"/>
          </w:tcPr>
          <w:p>
            <w:pPr>
              <w:spacing w:line="0" w:lineRule="atLeast"/>
              <w:jc w:val="center"/>
              <w:rPr>
                <w:rFonts w:ascii="宋体" w:hAnsi="宋体"/>
                <w:sz w:val="18"/>
                <w:szCs w:val="18"/>
              </w:rPr>
            </w:pPr>
            <w:r>
              <w:rPr>
                <w:rFonts w:hint="eastAsia" w:ascii="宋体" w:hAnsi="宋体"/>
                <w:sz w:val="18"/>
                <w:szCs w:val="18"/>
              </w:rPr>
              <w:t>酒店早餐</w:t>
            </w:r>
          </w:p>
        </w:tc>
        <w:tc>
          <w:tcPr>
            <w:tcW w:w="1166" w:type="dxa"/>
            <w:vAlign w:val="center"/>
          </w:tcPr>
          <w:p>
            <w:pPr>
              <w:spacing w:line="0" w:lineRule="atLeast"/>
              <w:ind w:right="90"/>
              <w:jc w:val="right"/>
              <w:rPr>
                <w:rFonts w:ascii="宋体" w:hAnsi="宋体"/>
                <w:sz w:val="18"/>
                <w:szCs w:val="18"/>
              </w:rPr>
            </w:pPr>
          </w:p>
        </w:tc>
      </w:tr>
    </w:tbl>
    <w:p>
      <w:pPr>
        <w:rPr>
          <w:szCs w:val="21"/>
        </w:rPr>
      </w:pPr>
    </w:p>
    <w:p>
      <w:pPr>
        <w:rPr>
          <w:rFonts w:ascii="楷体" w:hAnsi="楷体" w:eastAsia="楷体" w:cs="楷体"/>
          <w:bCs/>
          <w:szCs w:val="21"/>
        </w:rPr>
      </w:pPr>
      <w:r>
        <w:rPr>
          <w:rFonts w:hint="eastAsia"/>
          <w:szCs w:val="21"/>
        </w:rPr>
        <w:t>报价1：1：团队签证400</w:t>
      </w:r>
    </w:p>
    <w:p>
      <w:pPr>
        <w:rPr>
          <w:szCs w:val="21"/>
        </w:rPr>
      </w:pPr>
      <w:r>
        <w:rPr>
          <w:rFonts w:hint="eastAsia"/>
          <w:szCs w:val="21"/>
        </w:rPr>
        <w:t xml:space="preserve">        2：领队机票导服平摊300</w:t>
      </w:r>
    </w:p>
    <w:p>
      <w:pPr>
        <w:rPr>
          <w:szCs w:val="21"/>
        </w:rPr>
      </w:pPr>
      <w:r>
        <w:rPr>
          <w:rFonts w:hint="eastAsia"/>
          <w:szCs w:val="21"/>
        </w:rPr>
        <w:t xml:space="preserve">        3：当地地接费用7200（按团队25人核算）或</w:t>
      </w:r>
    </w:p>
    <w:p>
      <w:pPr>
        <w:rPr>
          <w:szCs w:val="21"/>
        </w:rPr>
      </w:pPr>
      <w:r>
        <w:rPr>
          <w:rFonts w:hint="eastAsia"/>
          <w:szCs w:val="21"/>
        </w:rPr>
        <w:t xml:space="preserve">           当地地接费用7600（按团队20人核算）</w:t>
      </w:r>
    </w:p>
    <w:p>
      <w:pPr>
        <w:rPr>
          <w:rFonts w:hint="eastAsia"/>
          <w:szCs w:val="21"/>
        </w:rPr>
      </w:pPr>
      <w:r>
        <w:rPr>
          <w:rFonts w:hint="eastAsia"/>
          <w:szCs w:val="21"/>
        </w:rPr>
        <w:t xml:space="preserve">         （包括当地车费，导游，日本当地5星酒店5晚住宿，含</w:t>
      </w:r>
      <w:r>
        <w:rPr>
          <w:rFonts w:hint="eastAsia"/>
          <w:szCs w:val="21"/>
          <w:lang w:eastAsia="zh-CN"/>
        </w:rPr>
        <w:t>三</w:t>
      </w:r>
      <w:r>
        <w:rPr>
          <w:rFonts w:hint="eastAsia"/>
          <w:szCs w:val="21"/>
        </w:rPr>
        <w:t>餐，当地旅游保险等）</w:t>
      </w:r>
    </w:p>
    <w:p>
      <w:pPr>
        <w:ind w:firstLine="630" w:firstLineChars="300"/>
        <w:rPr>
          <w:rFonts w:hint="eastAsia"/>
          <w:szCs w:val="21"/>
        </w:rPr>
      </w:pPr>
    </w:p>
    <w:p>
      <w:pPr>
        <w:ind w:firstLine="630" w:firstLineChars="300"/>
        <w:rPr>
          <w:szCs w:val="21"/>
        </w:rPr>
      </w:pPr>
      <w:r>
        <w:rPr>
          <w:rFonts w:hint="eastAsia"/>
          <w:szCs w:val="21"/>
        </w:rPr>
        <w:t>备注：酒店全程日本当地5星酒店，全程单房差2500/人（500/人/晚）</w:t>
      </w:r>
    </w:p>
    <w:p>
      <w:pPr>
        <w:rPr>
          <w:szCs w:val="21"/>
        </w:rPr>
      </w:pPr>
      <w:r>
        <w:rPr>
          <w:rFonts w:hint="eastAsia"/>
          <w:szCs w:val="21"/>
        </w:rPr>
        <w:t xml:space="preserve">           （其中2晚住机场酒店，2晚住富士山地区温泉酒店，其中一晚安排日式系列酒店榻榻米）</w:t>
      </w:r>
    </w:p>
    <w:p>
      <w:pPr>
        <w:ind w:firstLine="1265" w:firstLineChars="600"/>
        <w:rPr>
          <w:b/>
          <w:szCs w:val="21"/>
        </w:rPr>
      </w:pPr>
      <w:r>
        <w:rPr>
          <w:rFonts w:hint="eastAsia"/>
          <w:b/>
          <w:szCs w:val="21"/>
        </w:rPr>
        <w:t>全程优秀懂日本领队+全程优秀中文日本当地地接导游翻译</w:t>
      </w:r>
    </w:p>
    <w:p>
      <w:pPr>
        <w:rPr>
          <w:rFonts w:hint="eastAsia"/>
          <w:szCs w:val="21"/>
        </w:rPr>
      </w:pPr>
      <w:r>
        <w:rPr>
          <w:rFonts w:hint="eastAsia"/>
          <w:szCs w:val="21"/>
        </w:rPr>
        <w:t xml:space="preserve">  </w:t>
      </w:r>
    </w:p>
    <w:p>
      <w:pPr>
        <w:ind w:firstLine="420" w:firstLineChars="200"/>
        <w:rPr>
          <w:szCs w:val="21"/>
        </w:rPr>
      </w:pPr>
    </w:p>
    <w:p>
      <w:pPr>
        <w:ind w:firstLine="316" w:firstLineChars="150"/>
        <w:rPr>
          <w:b/>
          <w:szCs w:val="21"/>
        </w:rPr>
      </w:pPr>
      <w:r>
        <w:rPr>
          <w:rFonts w:hint="eastAsia"/>
          <w:b/>
          <w:szCs w:val="21"/>
        </w:rPr>
        <w:t>综合报价： 7900（25人价格，机票除外）</w:t>
      </w:r>
    </w:p>
    <w:p>
      <w:pPr>
        <w:ind w:firstLine="422" w:firstLineChars="200"/>
        <w:rPr>
          <w:b/>
          <w:szCs w:val="21"/>
        </w:rPr>
      </w:pPr>
      <w:r>
        <w:rPr>
          <w:rFonts w:hint="eastAsia"/>
          <w:b/>
          <w:szCs w:val="21"/>
        </w:rPr>
        <w:t xml:space="preserve">          8400（20人价格，机票除外）</w:t>
      </w:r>
    </w:p>
    <w:p>
      <w:pPr>
        <w:ind w:firstLine="525" w:firstLineChars="250"/>
        <w:rPr>
          <w:rFonts w:hint="eastAsia"/>
          <w:szCs w:val="21"/>
        </w:rPr>
      </w:pPr>
    </w:p>
    <w:p>
      <w:pPr>
        <w:ind w:firstLine="105" w:firstLineChars="50"/>
        <w:rPr>
          <w:rFonts w:ascii="楷体" w:hAnsi="楷体" w:eastAsia="楷体" w:cs="楷体"/>
          <w:bCs/>
          <w:szCs w:val="21"/>
        </w:rPr>
      </w:pPr>
      <w:r>
        <w:rPr>
          <w:rFonts w:hint="eastAsia"/>
          <w:szCs w:val="21"/>
        </w:rPr>
        <w:t>机票报价1：机票2500-2800（上海往返）(具体以名单进系统后实际出票折扣为准)</w:t>
      </w:r>
      <w:r>
        <w:rPr>
          <w:rFonts w:hint="eastAsia" w:ascii="楷体" w:hAnsi="楷体" w:eastAsia="楷体" w:cs="楷体"/>
          <w:bCs/>
          <w:szCs w:val="21"/>
        </w:rPr>
        <w:t xml:space="preserve">   </w:t>
      </w:r>
    </w:p>
    <w:p>
      <w:pPr>
        <w:rPr>
          <w:rFonts w:ascii="楷体" w:hAnsi="楷体" w:eastAsia="楷体" w:cs="楷体"/>
          <w:bCs/>
          <w:szCs w:val="21"/>
        </w:rPr>
      </w:pPr>
      <w:r>
        <w:rPr>
          <w:rFonts w:hint="eastAsia" w:ascii="楷体" w:hAnsi="楷体" w:eastAsia="楷体" w:cs="楷体"/>
          <w:bCs/>
          <w:szCs w:val="21"/>
        </w:rPr>
        <w:t xml:space="preserve">              参考航班 日航    06月21日 JL876  上海-东京    14</w:t>
      </w:r>
      <w:r>
        <w:rPr>
          <w:rFonts w:hint="eastAsia" w:ascii="楷体" w:hAnsi="楷体" w:eastAsia="楷体" w:cs="楷体"/>
          <w:bCs/>
          <w:szCs w:val="21"/>
          <w:lang w:eastAsia="zh-CN"/>
        </w:rPr>
        <w:t>：</w:t>
      </w:r>
      <w:r>
        <w:rPr>
          <w:rFonts w:hint="eastAsia" w:ascii="楷体" w:hAnsi="楷体" w:eastAsia="楷体" w:cs="楷体"/>
          <w:bCs/>
          <w:szCs w:val="21"/>
        </w:rPr>
        <w:t>05-18</w:t>
      </w:r>
      <w:r>
        <w:rPr>
          <w:rFonts w:hint="eastAsia" w:ascii="楷体" w:hAnsi="楷体" w:eastAsia="楷体" w:cs="楷体"/>
          <w:bCs/>
          <w:szCs w:val="21"/>
          <w:lang w:eastAsia="zh-CN"/>
        </w:rPr>
        <w:t>：</w:t>
      </w:r>
      <w:r>
        <w:rPr>
          <w:rFonts w:hint="eastAsia" w:ascii="楷体" w:hAnsi="楷体" w:eastAsia="楷体" w:cs="楷体"/>
          <w:bCs/>
          <w:szCs w:val="21"/>
        </w:rPr>
        <w:t>05</w:t>
      </w:r>
    </w:p>
    <w:p>
      <w:pPr>
        <w:rPr>
          <w:rFonts w:ascii="楷体" w:hAnsi="楷体" w:eastAsia="楷体" w:cs="楷体"/>
          <w:bCs/>
          <w:szCs w:val="21"/>
        </w:rPr>
      </w:pPr>
      <w:r>
        <w:rPr>
          <w:rFonts w:hint="eastAsia" w:ascii="楷体" w:hAnsi="楷体" w:eastAsia="楷体" w:cs="楷体"/>
          <w:bCs/>
          <w:szCs w:val="21"/>
        </w:rPr>
        <w:t xml:space="preserve">                               06月26日 JL883  名古屋-上海  09</w:t>
      </w:r>
      <w:r>
        <w:rPr>
          <w:rFonts w:hint="eastAsia" w:ascii="楷体" w:hAnsi="楷体" w:eastAsia="楷体" w:cs="楷体"/>
          <w:bCs/>
          <w:szCs w:val="21"/>
          <w:lang w:eastAsia="zh-CN"/>
        </w:rPr>
        <w:t>：</w:t>
      </w:r>
      <w:r>
        <w:rPr>
          <w:rFonts w:hint="eastAsia" w:ascii="楷体" w:hAnsi="楷体" w:eastAsia="楷体" w:cs="楷体"/>
          <w:bCs/>
          <w:szCs w:val="21"/>
        </w:rPr>
        <w:t>00-10</w:t>
      </w:r>
      <w:r>
        <w:rPr>
          <w:rFonts w:hint="eastAsia" w:ascii="楷体" w:hAnsi="楷体" w:eastAsia="楷体" w:cs="楷体"/>
          <w:bCs/>
          <w:szCs w:val="21"/>
          <w:lang w:eastAsia="zh-CN"/>
        </w:rPr>
        <w:t>：</w:t>
      </w:r>
      <w:r>
        <w:rPr>
          <w:rFonts w:hint="eastAsia" w:ascii="楷体" w:hAnsi="楷体" w:eastAsia="楷体" w:cs="楷体"/>
          <w:bCs/>
          <w:szCs w:val="21"/>
        </w:rPr>
        <w:t>45</w:t>
      </w:r>
    </w:p>
    <w:p>
      <w:pPr>
        <w:rPr>
          <w:szCs w:val="21"/>
        </w:rPr>
      </w:pPr>
    </w:p>
    <w:p>
      <w:pPr>
        <w:rPr>
          <w:szCs w:val="21"/>
        </w:rPr>
      </w:pPr>
      <w:r>
        <w:rPr>
          <w:rFonts w:hint="eastAsia"/>
          <w:szCs w:val="21"/>
        </w:rPr>
        <w:t xml:space="preserve">     </w:t>
      </w:r>
    </w:p>
    <w:p>
      <w:pPr>
        <w:rPr>
          <w:szCs w:val="21"/>
        </w:rPr>
      </w:pPr>
    </w:p>
    <w:p>
      <w:pPr>
        <w:rPr>
          <w:szCs w:val="21"/>
        </w:rPr>
      </w:pPr>
      <w:r>
        <w:rPr>
          <w:rFonts w:hint="eastAsia"/>
          <w:szCs w:val="21"/>
        </w:rPr>
        <w:t xml:space="preserve">   </w:t>
      </w:r>
    </w:p>
    <w:p>
      <w:pPr>
        <w:rPr>
          <w:szCs w:val="21"/>
        </w:rPr>
      </w:pPr>
    </w:p>
    <w:p>
      <w:pPr>
        <w:rPr>
          <w:szCs w:val="21"/>
        </w:rPr>
      </w:pPr>
    </w:p>
    <w:sectPr>
      <w:headerReference r:id="rId3" w:type="default"/>
      <w:pgSz w:w="11906" w:h="16838"/>
      <w:pgMar w:top="720" w:right="720" w:bottom="720" w:left="720" w:header="851" w:footer="992" w:gutter="0"/>
      <w:pgBorders w:offsetFrom="page">
        <w:top w:val="single" w:color="CCE8CF" w:sz="8" w:space="0"/>
        <w:left w:val="single" w:color="CCE8CF" w:sz="8" w:space="0"/>
        <w:bottom w:val="single" w:color="CCE8CF" w:sz="8" w:space="0"/>
        <w:right w:val="single" w:color="CCE8CF" w:sz="8"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ヒラギノ角ゴ Pro W3′">
    <w:altName w:val="Courier New"/>
    <w:panose1 w:val="00000000000000000000"/>
    <w:charset w:val="00"/>
    <w:family w:val="auto"/>
    <w:pitch w:val="default"/>
    <w:sig w:usb0="00000000" w:usb1="00000000" w:usb2="00000000" w:usb3="00000000" w:csb0="00000000" w:csb1="00000000"/>
  </w:font>
  <w:font w:name="方正粗宋简体">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新宋体">
    <w:panose1 w:val="02010609030101010101"/>
    <w:charset w:val="86"/>
    <w:family w:val="modern"/>
    <w:pitch w:val="default"/>
    <w:sig w:usb0="00000003" w:usb1="080E0000" w:usb2="00000000" w:usb3="00000000" w:csb0="00040001" w:csb1="00000000"/>
  </w:font>
  <w:font w:name="MS Mincho">
    <w:altName w:val="Kozuka Mincho Pro M"/>
    <w:panose1 w:val="02020609040205080304"/>
    <w:charset w:val="80"/>
    <w:family w:val="modern"/>
    <w:pitch w:val="default"/>
    <w:sig w:usb0="00000000" w:usb1="00000000" w:usb2="00000012" w:usb3="00000000" w:csb0="0002009F" w:csb1="00000000"/>
  </w:font>
  <w:font w:name="楷体">
    <w:altName w:val="楷体_GB2312"/>
    <w:panose1 w:val="02010609060101010101"/>
    <w:charset w:val="86"/>
    <w:family w:val="modern"/>
    <w:pitch w:val="default"/>
    <w:sig w:usb0="00000000" w:usb1="00000000" w:usb2="00000016" w:usb3="00000000" w:csb0="00040001" w:csb1="00000000"/>
  </w:font>
  <w:font w:name="PMingLiU">
    <w:panose1 w:val="02020300000000000000"/>
    <w:charset w:val="88"/>
    <w:family w:val="roman"/>
    <w:pitch w:val="default"/>
    <w:sig w:usb0="00000003" w:usb1="082E0000" w:usb2="00000016" w:usb3="00000000" w:csb0="00100001" w:csb1="00000000"/>
  </w:font>
  <w:font w:name="黑体">
    <w:panose1 w:val="02010600030101010101"/>
    <w:charset w:val="86"/>
    <w:family w:val="swiss"/>
    <w:pitch w:val="default"/>
    <w:sig w:usb0="00000001" w:usb1="080E0000" w:usb2="00000000" w:usb3="00000000" w:csb0="00040000" w:csb1="00000000"/>
  </w:font>
  <w:font w:name="Kozuka Mincho Pro M">
    <w:panose1 w:val="02020600000000000000"/>
    <w:charset w:val="80"/>
    <w:family w:val="auto"/>
    <w:pitch w:val="default"/>
    <w:sig w:usb0="E00002FF" w:usb1="6AC7FCFF" w:usb2="00000012" w:usb3="00000000" w:csb0="00020005" w:csb1="00000000"/>
  </w:font>
  <w:font w:name="Kozuka Mincho Pro M">
    <w:panose1 w:val="02020600000000000000"/>
    <w:charset w:val="80"/>
    <w:family w:val="modern"/>
    <w:pitch w:val="default"/>
    <w:sig w:usb0="E00002FF" w:usb1="6AC7FCFF" w:usb2="00000012" w:usb3="00000000" w:csb0="00020005"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Courier New">
    <w:panose1 w:val="02070309020205020404"/>
    <w:charset w:val="00"/>
    <w:family w:val="auto"/>
    <w:pitch w:val="default"/>
    <w:sig w:usb0="00007A87" w:usb1="80000000" w:usb2="00000008" w:usb3="00000000" w:csb0="400001FF" w:csb1="FFFF0000"/>
  </w:font>
  <w:font w:name="黑体">
    <w:panose1 w:val="02010600030101010101"/>
    <w:charset w:val="86"/>
    <w:family w:val="swiss"/>
    <w:pitch w:val="default"/>
    <w:sig w:usb0="00000001" w:usb1="080E0000" w:usb2="00000000" w:usb3="00000000" w:csb0="00040000" w:csb1="00000000"/>
  </w:font>
  <w:font w:name="Kozuka Mincho Pro M">
    <w:panose1 w:val="02020600000000000000"/>
    <w:charset w:val="80"/>
    <w:family w:val="modern"/>
    <w:pitch w:val="default"/>
    <w:sig w:usb0="E00002FF" w:usb1="6AC7FCFF" w:usb2="00000012" w:usb3="00000000" w:csb0="00020005" w:csb1="00000000"/>
  </w:font>
  <w:font w:name="楷体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PMingLiU" w:hAnsi="PMingLiU"/>
        <w:b/>
        <w:sz w:val="24"/>
        <w:szCs w:val="24"/>
      </w:rPr>
      <w:drawing>
        <wp:anchor distT="0" distB="0" distL="114300" distR="114300" simplePos="0" relativeHeight="251658240" behindDoc="1" locked="0" layoutInCell="1" allowOverlap="1">
          <wp:simplePos x="0" y="0"/>
          <wp:positionH relativeFrom="column">
            <wp:posOffset>-15875</wp:posOffset>
          </wp:positionH>
          <wp:positionV relativeFrom="paragraph">
            <wp:posOffset>-444500</wp:posOffset>
          </wp:positionV>
          <wp:extent cx="5086985" cy="390525"/>
          <wp:effectExtent l="0" t="0" r="18415" b="9525"/>
          <wp:wrapNone/>
          <wp:docPr id="3" name="图片 3"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
                  <pic:cNvPicPr>
                    <a:picLocks noChangeAspect="1"/>
                  </pic:cNvPicPr>
                </pic:nvPicPr>
                <pic:blipFill>
                  <a:blip r:embed="rId1"/>
                  <a:stretch>
                    <a:fillRect/>
                  </a:stretch>
                </pic:blipFill>
                <pic:spPr>
                  <a:xfrm>
                    <a:off x="0" y="0"/>
                    <a:ext cx="5086985" cy="390525"/>
                  </a:xfrm>
                  <a:prstGeom prst="rect">
                    <a:avLst/>
                  </a:prstGeom>
                  <a:noFill/>
                  <a:ln w="9525">
                    <a:noFill/>
                    <a:miter/>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083AF9"/>
    <w:rsid w:val="00006AA1"/>
    <w:rsid w:val="00010FC7"/>
    <w:rsid w:val="00014DD6"/>
    <w:rsid w:val="00032158"/>
    <w:rsid w:val="00032E24"/>
    <w:rsid w:val="00037C9D"/>
    <w:rsid w:val="0004570D"/>
    <w:rsid w:val="00047D12"/>
    <w:rsid w:val="0005026A"/>
    <w:rsid w:val="00050E9B"/>
    <w:rsid w:val="00054C3C"/>
    <w:rsid w:val="00054D89"/>
    <w:rsid w:val="000573EA"/>
    <w:rsid w:val="00061E77"/>
    <w:rsid w:val="00066022"/>
    <w:rsid w:val="00077E55"/>
    <w:rsid w:val="00083AF9"/>
    <w:rsid w:val="000930DE"/>
    <w:rsid w:val="000937D8"/>
    <w:rsid w:val="00097113"/>
    <w:rsid w:val="000A1079"/>
    <w:rsid w:val="000A525D"/>
    <w:rsid w:val="000B288D"/>
    <w:rsid w:val="000B4E54"/>
    <w:rsid w:val="000B5695"/>
    <w:rsid w:val="000C1E61"/>
    <w:rsid w:val="000D0B4D"/>
    <w:rsid w:val="000D18ED"/>
    <w:rsid w:val="000D2B8E"/>
    <w:rsid w:val="000E6164"/>
    <w:rsid w:val="00100143"/>
    <w:rsid w:val="001110B1"/>
    <w:rsid w:val="00111999"/>
    <w:rsid w:val="00111F27"/>
    <w:rsid w:val="00115261"/>
    <w:rsid w:val="0011555E"/>
    <w:rsid w:val="00117A26"/>
    <w:rsid w:val="00121353"/>
    <w:rsid w:val="00130D35"/>
    <w:rsid w:val="001403C6"/>
    <w:rsid w:val="00143136"/>
    <w:rsid w:val="00150086"/>
    <w:rsid w:val="001541BF"/>
    <w:rsid w:val="00161123"/>
    <w:rsid w:val="00171E02"/>
    <w:rsid w:val="001721DE"/>
    <w:rsid w:val="00192D7A"/>
    <w:rsid w:val="00194315"/>
    <w:rsid w:val="00197B21"/>
    <w:rsid w:val="001A1719"/>
    <w:rsid w:val="001A752B"/>
    <w:rsid w:val="001B2441"/>
    <w:rsid w:val="001B2AF2"/>
    <w:rsid w:val="001B65EF"/>
    <w:rsid w:val="001B6AB6"/>
    <w:rsid w:val="001B6B74"/>
    <w:rsid w:val="001C69F6"/>
    <w:rsid w:val="001D68E5"/>
    <w:rsid w:val="001D7FD8"/>
    <w:rsid w:val="001E7C44"/>
    <w:rsid w:val="001F0214"/>
    <w:rsid w:val="00206E2B"/>
    <w:rsid w:val="00215609"/>
    <w:rsid w:val="00216B41"/>
    <w:rsid w:val="002279A2"/>
    <w:rsid w:val="002302B4"/>
    <w:rsid w:val="00233489"/>
    <w:rsid w:val="00242395"/>
    <w:rsid w:val="00257611"/>
    <w:rsid w:val="002613E0"/>
    <w:rsid w:val="00271E19"/>
    <w:rsid w:val="00274C8F"/>
    <w:rsid w:val="002767C0"/>
    <w:rsid w:val="00280126"/>
    <w:rsid w:val="00286AAC"/>
    <w:rsid w:val="00297342"/>
    <w:rsid w:val="002B48EB"/>
    <w:rsid w:val="002C14DA"/>
    <w:rsid w:val="002D1B4C"/>
    <w:rsid w:val="002E18ED"/>
    <w:rsid w:val="002E1C2F"/>
    <w:rsid w:val="002E22E9"/>
    <w:rsid w:val="002E4312"/>
    <w:rsid w:val="002E69ED"/>
    <w:rsid w:val="002F49A1"/>
    <w:rsid w:val="00304EB3"/>
    <w:rsid w:val="0030704F"/>
    <w:rsid w:val="00313966"/>
    <w:rsid w:val="00322644"/>
    <w:rsid w:val="00335EDC"/>
    <w:rsid w:val="003373AF"/>
    <w:rsid w:val="00337EF4"/>
    <w:rsid w:val="003406F5"/>
    <w:rsid w:val="00341990"/>
    <w:rsid w:val="00341C7E"/>
    <w:rsid w:val="0034656C"/>
    <w:rsid w:val="00346CE9"/>
    <w:rsid w:val="00360439"/>
    <w:rsid w:val="003641AB"/>
    <w:rsid w:val="00365D8C"/>
    <w:rsid w:val="003708D5"/>
    <w:rsid w:val="00380E66"/>
    <w:rsid w:val="003852B0"/>
    <w:rsid w:val="003854B6"/>
    <w:rsid w:val="003A1D2E"/>
    <w:rsid w:val="003A2429"/>
    <w:rsid w:val="003A6157"/>
    <w:rsid w:val="003B3209"/>
    <w:rsid w:val="003B6F50"/>
    <w:rsid w:val="003B7284"/>
    <w:rsid w:val="003C04DD"/>
    <w:rsid w:val="003C5A7A"/>
    <w:rsid w:val="003D1E45"/>
    <w:rsid w:val="003D2F60"/>
    <w:rsid w:val="003D57C7"/>
    <w:rsid w:val="003D7E21"/>
    <w:rsid w:val="003E0A86"/>
    <w:rsid w:val="003E3A50"/>
    <w:rsid w:val="003E7625"/>
    <w:rsid w:val="003F66D6"/>
    <w:rsid w:val="00405E7D"/>
    <w:rsid w:val="00407AE6"/>
    <w:rsid w:val="004108AA"/>
    <w:rsid w:val="00416102"/>
    <w:rsid w:val="00424E42"/>
    <w:rsid w:val="00426855"/>
    <w:rsid w:val="004277A1"/>
    <w:rsid w:val="00433F51"/>
    <w:rsid w:val="0044280C"/>
    <w:rsid w:val="00443247"/>
    <w:rsid w:val="00454778"/>
    <w:rsid w:val="00470923"/>
    <w:rsid w:val="00474B2B"/>
    <w:rsid w:val="00474D0D"/>
    <w:rsid w:val="00483525"/>
    <w:rsid w:val="0049469D"/>
    <w:rsid w:val="00497302"/>
    <w:rsid w:val="004A0BB8"/>
    <w:rsid w:val="004A4615"/>
    <w:rsid w:val="004B0D9C"/>
    <w:rsid w:val="004B1224"/>
    <w:rsid w:val="004B23AE"/>
    <w:rsid w:val="004B328A"/>
    <w:rsid w:val="004C2B22"/>
    <w:rsid w:val="004C7E4E"/>
    <w:rsid w:val="004D47DE"/>
    <w:rsid w:val="004D7DA5"/>
    <w:rsid w:val="004E070C"/>
    <w:rsid w:val="004F489F"/>
    <w:rsid w:val="004F7E97"/>
    <w:rsid w:val="0050062A"/>
    <w:rsid w:val="00502BD0"/>
    <w:rsid w:val="00504FD5"/>
    <w:rsid w:val="00511E66"/>
    <w:rsid w:val="00526AA3"/>
    <w:rsid w:val="00553AFB"/>
    <w:rsid w:val="005552CA"/>
    <w:rsid w:val="00562B36"/>
    <w:rsid w:val="005635E9"/>
    <w:rsid w:val="0057109F"/>
    <w:rsid w:val="00576669"/>
    <w:rsid w:val="005767C0"/>
    <w:rsid w:val="00581F86"/>
    <w:rsid w:val="005823BC"/>
    <w:rsid w:val="005871F6"/>
    <w:rsid w:val="00591D54"/>
    <w:rsid w:val="00594BAA"/>
    <w:rsid w:val="00595F5A"/>
    <w:rsid w:val="00595FC2"/>
    <w:rsid w:val="0059645F"/>
    <w:rsid w:val="005B7413"/>
    <w:rsid w:val="005C5DFC"/>
    <w:rsid w:val="005E231A"/>
    <w:rsid w:val="005F0BC6"/>
    <w:rsid w:val="005F2FC4"/>
    <w:rsid w:val="006002B2"/>
    <w:rsid w:val="00601B24"/>
    <w:rsid w:val="00610C94"/>
    <w:rsid w:val="00612AEF"/>
    <w:rsid w:val="00612F9A"/>
    <w:rsid w:val="006133AD"/>
    <w:rsid w:val="00620689"/>
    <w:rsid w:val="00626994"/>
    <w:rsid w:val="00632104"/>
    <w:rsid w:val="006429FC"/>
    <w:rsid w:val="0064360B"/>
    <w:rsid w:val="00650490"/>
    <w:rsid w:val="00654180"/>
    <w:rsid w:val="00654625"/>
    <w:rsid w:val="00661D0A"/>
    <w:rsid w:val="00664C87"/>
    <w:rsid w:val="0067318A"/>
    <w:rsid w:val="00675DB8"/>
    <w:rsid w:val="006803E4"/>
    <w:rsid w:val="00681C3A"/>
    <w:rsid w:val="006864FE"/>
    <w:rsid w:val="00697929"/>
    <w:rsid w:val="00697F5E"/>
    <w:rsid w:val="006A0ED6"/>
    <w:rsid w:val="006B19B1"/>
    <w:rsid w:val="006D1A95"/>
    <w:rsid w:val="006E1443"/>
    <w:rsid w:val="006E5942"/>
    <w:rsid w:val="006E6B0A"/>
    <w:rsid w:val="006F6EB4"/>
    <w:rsid w:val="0070422E"/>
    <w:rsid w:val="00711C95"/>
    <w:rsid w:val="00727280"/>
    <w:rsid w:val="007314B4"/>
    <w:rsid w:val="007343C1"/>
    <w:rsid w:val="0074094C"/>
    <w:rsid w:val="00742435"/>
    <w:rsid w:val="007439F5"/>
    <w:rsid w:val="007573B9"/>
    <w:rsid w:val="00757F72"/>
    <w:rsid w:val="0076470E"/>
    <w:rsid w:val="00765AF0"/>
    <w:rsid w:val="00770075"/>
    <w:rsid w:val="00774D28"/>
    <w:rsid w:val="007830C1"/>
    <w:rsid w:val="007855CF"/>
    <w:rsid w:val="007861FA"/>
    <w:rsid w:val="0079125C"/>
    <w:rsid w:val="00794915"/>
    <w:rsid w:val="007A32D1"/>
    <w:rsid w:val="007A6679"/>
    <w:rsid w:val="007B3A0C"/>
    <w:rsid w:val="007B6D1F"/>
    <w:rsid w:val="007B6EE0"/>
    <w:rsid w:val="007C0A07"/>
    <w:rsid w:val="007D67F1"/>
    <w:rsid w:val="007E2C12"/>
    <w:rsid w:val="007E6512"/>
    <w:rsid w:val="007F4E5F"/>
    <w:rsid w:val="007F59DB"/>
    <w:rsid w:val="007F75B6"/>
    <w:rsid w:val="00800615"/>
    <w:rsid w:val="00801930"/>
    <w:rsid w:val="0082101E"/>
    <w:rsid w:val="0082499A"/>
    <w:rsid w:val="00830753"/>
    <w:rsid w:val="008307C2"/>
    <w:rsid w:val="00841EF3"/>
    <w:rsid w:val="00844D07"/>
    <w:rsid w:val="008567F6"/>
    <w:rsid w:val="0086163F"/>
    <w:rsid w:val="00866467"/>
    <w:rsid w:val="00875E83"/>
    <w:rsid w:val="00880E74"/>
    <w:rsid w:val="008865E3"/>
    <w:rsid w:val="00887355"/>
    <w:rsid w:val="008936C2"/>
    <w:rsid w:val="00897411"/>
    <w:rsid w:val="008A315F"/>
    <w:rsid w:val="008A6F8D"/>
    <w:rsid w:val="008B2B12"/>
    <w:rsid w:val="008C07D8"/>
    <w:rsid w:val="008D0B60"/>
    <w:rsid w:val="008D27C5"/>
    <w:rsid w:val="008D41E1"/>
    <w:rsid w:val="008D6421"/>
    <w:rsid w:val="008F273D"/>
    <w:rsid w:val="008F692D"/>
    <w:rsid w:val="00913E5D"/>
    <w:rsid w:val="00933B60"/>
    <w:rsid w:val="00933D6A"/>
    <w:rsid w:val="00944F81"/>
    <w:rsid w:val="00964E19"/>
    <w:rsid w:val="00967196"/>
    <w:rsid w:val="009809D1"/>
    <w:rsid w:val="0098652C"/>
    <w:rsid w:val="0099496F"/>
    <w:rsid w:val="009A0CF2"/>
    <w:rsid w:val="009A7D36"/>
    <w:rsid w:val="009C0E7D"/>
    <w:rsid w:val="009C5EDA"/>
    <w:rsid w:val="009D14D9"/>
    <w:rsid w:val="009D5998"/>
    <w:rsid w:val="009D77EE"/>
    <w:rsid w:val="009E2B68"/>
    <w:rsid w:val="009E60B1"/>
    <w:rsid w:val="009F3245"/>
    <w:rsid w:val="009F7ACC"/>
    <w:rsid w:val="00A0169E"/>
    <w:rsid w:val="00A043EF"/>
    <w:rsid w:val="00A07C33"/>
    <w:rsid w:val="00A17B47"/>
    <w:rsid w:val="00A221E3"/>
    <w:rsid w:val="00A34457"/>
    <w:rsid w:val="00A4551A"/>
    <w:rsid w:val="00A67048"/>
    <w:rsid w:val="00A77B56"/>
    <w:rsid w:val="00A85B1C"/>
    <w:rsid w:val="00A92C6B"/>
    <w:rsid w:val="00A97D67"/>
    <w:rsid w:val="00AA1647"/>
    <w:rsid w:val="00AA76FE"/>
    <w:rsid w:val="00AB0125"/>
    <w:rsid w:val="00AB18AC"/>
    <w:rsid w:val="00AB282E"/>
    <w:rsid w:val="00AB5557"/>
    <w:rsid w:val="00AB6FAD"/>
    <w:rsid w:val="00AC095C"/>
    <w:rsid w:val="00AC141E"/>
    <w:rsid w:val="00AC7EB4"/>
    <w:rsid w:val="00AD4121"/>
    <w:rsid w:val="00AD6CBD"/>
    <w:rsid w:val="00AE4015"/>
    <w:rsid w:val="00AE53EB"/>
    <w:rsid w:val="00AE5F65"/>
    <w:rsid w:val="00B01322"/>
    <w:rsid w:val="00B0497F"/>
    <w:rsid w:val="00B04C64"/>
    <w:rsid w:val="00B05BB4"/>
    <w:rsid w:val="00B078CE"/>
    <w:rsid w:val="00B210F1"/>
    <w:rsid w:val="00B23178"/>
    <w:rsid w:val="00B32AD1"/>
    <w:rsid w:val="00B43DEA"/>
    <w:rsid w:val="00B461FB"/>
    <w:rsid w:val="00B47FDC"/>
    <w:rsid w:val="00B50070"/>
    <w:rsid w:val="00B600AD"/>
    <w:rsid w:val="00B668F6"/>
    <w:rsid w:val="00B80139"/>
    <w:rsid w:val="00B83CB9"/>
    <w:rsid w:val="00B94B55"/>
    <w:rsid w:val="00B95379"/>
    <w:rsid w:val="00B95D52"/>
    <w:rsid w:val="00BB1158"/>
    <w:rsid w:val="00BC49FF"/>
    <w:rsid w:val="00BC5A5E"/>
    <w:rsid w:val="00BC786F"/>
    <w:rsid w:val="00BD1366"/>
    <w:rsid w:val="00BD1863"/>
    <w:rsid w:val="00BD4AB6"/>
    <w:rsid w:val="00BD678E"/>
    <w:rsid w:val="00BE2305"/>
    <w:rsid w:val="00BE33E9"/>
    <w:rsid w:val="00BE7162"/>
    <w:rsid w:val="00BE7BFA"/>
    <w:rsid w:val="00BF7960"/>
    <w:rsid w:val="00C1069D"/>
    <w:rsid w:val="00C1267F"/>
    <w:rsid w:val="00C16796"/>
    <w:rsid w:val="00C261C2"/>
    <w:rsid w:val="00C26D0F"/>
    <w:rsid w:val="00C325D6"/>
    <w:rsid w:val="00C33AFE"/>
    <w:rsid w:val="00C350FA"/>
    <w:rsid w:val="00C44635"/>
    <w:rsid w:val="00C47067"/>
    <w:rsid w:val="00C62D25"/>
    <w:rsid w:val="00C651BD"/>
    <w:rsid w:val="00C66135"/>
    <w:rsid w:val="00C6707D"/>
    <w:rsid w:val="00C73F47"/>
    <w:rsid w:val="00C84192"/>
    <w:rsid w:val="00C84A2D"/>
    <w:rsid w:val="00C85187"/>
    <w:rsid w:val="00C856E5"/>
    <w:rsid w:val="00C9029F"/>
    <w:rsid w:val="00C9586E"/>
    <w:rsid w:val="00C96917"/>
    <w:rsid w:val="00C97D8C"/>
    <w:rsid w:val="00CA2944"/>
    <w:rsid w:val="00CA55FD"/>
    <w:rsid w:val="00CA56E6"/>
    <w:rsid w:val="00CB320F"/>
    <w:rsid w:val="00CC043D"/>
    <w:rsid w:val="00CC1717"/>
    <w:rsid w:val="00CC17BA"/>
    <w:rsid w:val="00CC2C2A"/>
    <w:rsid w:val="00CC4F85"/>
    <w:rsid w:val="00CF1000"/>
    <w:rsid w:val="00CF3758"/>
    <w:rsid w:val="00CF5C8B"/>
    <w:rsid w:val="00D054DA"/>
    <w:rsid w:val="00D173CA"/>
    <w:rsid w:val="00D211FC"/>
    <w:rsid w:val="00D3664D"/>
    <w:rsid w:val="00D37AE2"/>
    <w:rsid w:val="00D4237B"/>
    <w:rsid w:val="00D426A2"/>
    <w:rsid w:val="00D4383A"/>
    <w:rsid w:val="00D5021C"/>
    <w:rsid w:val="00D62A90"/>
    <w:rsid w:val="00D7705B"/>
    <w:rsid w:val="00D777B9"/>
    <w:rsid w:val="00D81118"/>
    <w:rsid w:val="00D96A20"/>
    <w:rsid w:val="00DA35A1"/>
    <w:rsid w:val="00DB09A8"/>
    <w:rsid w:val="00DB0FD4"/>
    <w:rsid w:val="00DC36B7"/>
    <w:rsid w:val="00DC4F4B"/>
    <w:rsid w:val="00DC7EDE"/>
    <w:rsid w:val="00DF00FC"/>
    <w:rsid w:val="00DF61FA"/>
    <w:rsid w:val="00E061ED"/>
    <w:rsid w:val="00E13392"/>
    <w:rsid w:val="00E13EF3"/>
    <w:rsid w:val="00E177EC"/>
    <w:rsid w:val="00E20890"/>
    <w:rsid w:val="00E245B2"/>
    <w:rsid w:val="00E34C30"/>
    <w:rsid w:val="00E34C57"/>
    <w:rsid w:val="00E3696C"/>
    <w:rsid w:val="00E36C2D"/>
    <w:rsid w:val="00E37BF0"/>
    <w:rsid w:val="00E45F3B"/>
    <w:rsid w:val="00E56F2D"/>
    <w:rsid w:val="00E7255C"/>
    <w:rsid w:val="00E81883"/>
    <w:rsid w:val="00EA135E"/>
    <w:rsid w:val="00EA2BF0"/>
    <w:rsid w:val="00EC06EF"/>
    <w:rsid w:val="00EC3638"/>
    <w:rsid w:val="00ED5132"/>
    <w:rsid w:val="00EE32F8"/>
    <w:rsid w:val="00EF29DB"/>
    <w:rsid w:val="00F0039A"/>
    <w:rsid w:val="00F07BE8"/>
    <w:rsid w:val="00F17157"/>
    <w:rsid w:val="00F261D1"/>
    <w:rsid w:val="00F30B8E"/>
    <w:rsid w:val="00F32C8C"/>
    <w:rsid w:val="00F32FEA"/>
    <w:rsid w:val="00F33137"/>
    <w:rsid w:val="00F333CC"/>
    <w:rsid w:val="00F35E33"/>
    <w:rsid w:val="00F3748F"/>
    <w:rsid w:val="00F3798E"/>
    <w:rsid w:val="00F464FD"/>
    <w:rsid w:val="00F526C3"/>
    <w:rsid w:val="00F53726"/>
    <w:rsid w:val="00F53AE7"/>
    <w:rsid w:val="00F57228"/>
    <w:rsid w:val="00F57A8B"/>
    <w:rsid w:val="00F74152"/>
    <w:rsid w:val="00F81664"/>
    <w:rsid w:val="00F87D46"/>
    <w:rsid w:val="00F91B73"/>
    <w:rsid w:val="00F92BF4"/>
    <w:rsid w:val="00FA3256"/>
    <w:rsid w:val="00FB01CA"/>
    <w:rsid w:val="00FB0B3E"/>
    <w:rsid w:val="00FB4C9A"/>
    <w:rsid w:val="00FE21EE"/>
    <w:rsid w:val="00FE5358"/>
    <w:rsid w:val="00FE5AAD"/>
    <w:rsid w:val="00FE75AE"/>
    <w:rsid w:val="00FF6DED"/>
    <w:rsid w:val="012B5576"/>
    <w:rsid w:val="03377BD5"/>
    <w:rsid w:val="097F736B"/>
    <w:rsid w:val="0B231954"/>
    <w:rsid w:val="0D2E2CAE"/>
    <w:rsid w:val="10B35A73"/>
    <w:rsid w:val="13486D30"/>
    <w:rsid w:val="137F1409"/>
    <w:rsid w:val="143F5FC4"/>
    <w:rsid w:val="15110E16"/>
    <w:rsid w:val="160B0D96"/>
    <w:rsid w:val="164A3273"/>
    <w:rsid w:val="16AD15C0"/>
    <w:rsid w:val="172858A6"/>
    <w:rsid w:val="17BB757F"/>
    <w:rsid w:val="185718A4"/>
    <w:rsid w:val="1A7B1681"/>
    <w:rsid w:val="1AD81A1B"/>
    <w:rsid w:val="1EE45D3E"/>
    <w:rsid w:val="1FC16625"/>
    <w:rsid w:val="21D0263C"/>
    <w:rsid w:val="228F54BF"/>
    <w:rsid w:val="25B65CEB"/>
    <w:rsid w:val="298E08BA"/>
    <w:rsid w:val="2C0C4151"/>
    <w:rsid w:val="2F074DB3"/>
    <w:rsid w:val="31200CA6"/>
    <w:rsid w:val="31437F61"/>
    <w:rsid w:val="33E105BF"/>
    <w:rsid w:val="35057307"/>
    <w:rsid w:val="36106E49"/>
    <w:rsid w:val="368A620A"/>
    <w:rsid w:val="36A77D38"/>
    <w:rsid w:val="374146B4"/>
    <w:rsid w:val="3C3E15E3"/>
    <w:rsid w:val="3D0038A0"/>
    <w:rsid w:val="3D527CFF"/>
    <w:rsid w:val="3DF763B6"/>
    <w:rsid w:val="3F7136A4"/>
    <w:rsid w:val="3F850666"/>
    <w:rsid w:val="40D934C0"/>
    <w:rsid w:val="410A6EEF"/>
    <w:rsid w:val="41ED5FB7"/>
    <w:rsid w:val="44FF35EC"/>
    <w:rsid w:val="454724B5"/>
    <w:rsid w:val="456F1B12"/>
    <w:rsid w:val="4AD856DA"/>
    <w:rsid w:val="4C0C69D1"/>
    <w:rsid w:val="4C943432"/>
    <w:rsid w:val="4D55568C"/>
    <w:rsid w:val="512C4DBA"/>
    <w:rsid w:val="519028E0"/>
    <w:rsid w:val="53AE4E59"/>
    <w:rsid w:val="55D13859"/>
    <w:rsid w:val="568410FF"/>
    <w:rsid w:val="574B56CE"/>
    <w:rsid w:val="5C433B6E"/>
    <w:rsid w:val="5CED0783"/>
    <w:rsid w:val="5CFC2F9C"/>
    <w:rsid w:val="5DBA23E7"/>
    <w:rsid w:val="60D35310"/>
    <w:rsid w:val="61385890"/>
    <w:rsid w:val="616366D4"/>
    <w:rsid w:val="63490AF3"/>
    <w:rsid w:val="693737FE"/>
    <w:rsid w:val="6BEB6B1D"/>
    <w:rsid w:val="6C5E57D7"/>
    <w:rsid w:val="747751E9"/>
    <w:rsid w:val="74E62C58"/>
    <w:rsid w:val="75F14E43"/>
    <w:rsid w:val="778B2EAC"/>
    <w:rsid w:val="7AD76F65"/>
    <w:rsid w:val="7BE911D7"/>
    <w:rsid w:val="7CB6135F"/>
    <w:rsid w:val="7DE6101D"/>
    <w:rsid w:val="7E71317F"/>
    <w:rsid w:val="7EF35CD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7"/>
    <w:qFormat/>
    <w:uiPriority w:val="0"/>
    <w:rPr>
      <w:sz w:val="18"/>
      <w:szCs w:val="18"/>
    </w:rPr>
  </w:style>
  <w:style w:type="paragraph" w:styleId="3">
    <w:name w:val="footer"/>
    <w:basedOn w:val="1"/>
    <w:link w:val="16"/>
    <w:qFormat/>
    <w:uiPriority w:val="0"/>
    <w:pPr>
      <w:tabs>
        <w:tab w:val="center" w:pos="4153"/>
        <w:tab w:val="right" w:pos="8306"/>
      </w:tabs>
      <w:snapToGrid w:val="0"/>
      <w:jc w:val="left"/>
    </w:pPr>
    <w:rPr>
      <w:sz w:val="18"/>
      <w:szCs w:val="18"/>
    </w:rPr>
  </w:style>
  <w:style w:type="paragraph" w:styleId="4">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2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unhideWhenUsed/>
    <w:qFormat/>
    <w:uiPriority w:val="0"/>
    <w:pPr>
      <w:spacing w:before="100" w:beforeAutospacing="1" w:after="100" w:afterAutospacing="1"/>
      <w:jc w:val="left"/>
    </w:pPr>
    <w:rPr>
      <w:kern w:val="0"/>
      <w:sz w:val="24"/>
      <w:szCs w:val="20"/>
    </w:rPr>
  </w:style>
  <w:style w:type="character" w:styleId="8">
    <w:name w:val="Strong"/>
    <w:basedOn w:val="7"/>
    <w:qFormat/>
    <w:uiPriority w:val="0"/>
    <w:rPr>
      <w:b/>
    </w:rPr>
  </w:style>
  <w:style w:type="character" w:styleId="9">
    <w:name w:val="FollowedHyperlink"/>
    <w:basedOn w:val="7"/>
    <w:qFormat/>
    <w:uiPriority w:val="0"/>
    <w:rPr>
      <w:color w:val="743399"/>
      <w:u w:val="single"/>
    </w:rPr>
  </w:style>
  <w:style w:type="character" w:styleId="10">
    <w:name w:val="Emphasis"/>
    <w:basedOn w:val="7"/>
    <w:qFormat/>
    <w:uiPriority w:val="0"/>
    <w:rPr>
      <w:i/>
      <w:color w:val="FF4B33"/>
    </w:rPr>
  </w:style>
  <w:style w:type="character" w:styleId="11">
    <w:name w:val="HTML Acronym"/>
    <w:basedOn w:val="7"/>
    <w:qFormat/>
    <w:uiPriority w:val="0"/>
  </w:style>
  <w:style w:type="character" w:styleId="12">
    <w:name w:val="Hyperlink"/>
    <w:basedOn w:val="7"/>
    <w:unhideWhenUsed/>
    <w:qFormat/>
    <w:uiPriority w:val="99"/>
    <w:rPr>
      <w:color w:val="0066CC"/>
      <w:u w:val="single"/>
    </w:rPr>
  </w:style>
  <w:style w:type="character" w:styleId="13">
    <w:name w:val="HTML Code"/>
    <w:basedOn w:val="7"/>
    <w:qFormat/>
    <w:uiPriority w:val="0"/>
    <w:rPr>
      <w:rFonts w:ascii="‘ヒラギノ角ゴ Pro W3′" w:hAnsi="‘ヒラギノ角ゴ Pro W3′" w:eastAsia="‘ヒラギノ角ゴ Pro W3′" w:cs="‘ヒラギノ角ゴ Pro W3′"/>
      <w:sz w:val="20"/>
    </w:rPr>
  </w:style>
  <w:style w:type="character" w:styleId="14">
    <w:name w:val="HTML Cite"/>
    <w:basedOn w:val="7"/>
    <w:qFormat/>
    <w:uiPriority w:val="0"/>
    <w:rPr>
      <w:i/>
    </w:rPr>
  </w:style>
  <w:style w:type="character" w:customStyle="1" w:styleId="16">
    <w:name w:val="页脚 Char"/>
    <w:link w:val="3"/>
    <w:qFormat/>
    <w:uiPriority w:val="0"/>
    <w:rPr>
      <w:kern w:val="2"/>
      <w:sz w:val="18"/>
      <w:szCs w:val="18"/>
    </w:rPr>
  </w:style>
  <w:style w:type="character" w:customStyle="1" w:styleId="17">
    <w:name w:val="批注框文本 Char"/>
    <w:link w:val="2"/>
    <w:qFormat/>
    <w:uiPriority w:val="0"/>
    <w:rPr>
      <w:kern w:val="2"/>
      <w:sz w:val="18"/>
      <w:szCs w:val="18"/>
    </w:rPr>
  </w:style>
  <w:style w:type="character" w:customStyle="1" w:styleId="18">
    <w:name w:val="页眉 Char"/>
    <w:link w:val="4"/>
    <w:qFormat/>
    <w:uiPriority w:val="0"/>
    <w:rPr>
      <w:kern w:val="2"/>
      <w:sz w:val="18"/>
      <w:szCs w:val="18"/>
    </w:rPr>
  </w:style>
  <w:style w:type="character" w:customStyle="1" w:styleId="19">
    <w:name w:val="apple-converted-space"/>
    <w:basedOn w:val="7"/>
    <w:qFormat/>
    <w:uiPriority w:val="0"/>
  </w:style>
  <w:style w:type="character" w:customStyle="1" w:styleId="20">
    <w:name w:val="HTML 预设格式 Char"/>
    <w:link w:val="5"/>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Www.XiTongGe.Com</Company>
  <Pages>2</Pages>
  <Words>377</Words>
  <Characters>2150</Characters>
  <Lines>17</Lines>
  <Paragraphs>5</Paragraphs>
  <ScaleCrop>false</ScaleCrop>
  <LinksUpToDate>false</LinksUpToDate>
  <CharactersWithSpaces>2522</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2016-01-25T02:59:00Z</dcterms:created>
  <dc:creator>Administrator</dc:creator>
  <cp:lastModifiedBy>Administrator</cp:lastModifiedBy>
  <cp:lastPrinted>2016-03-17T02:33:00Z</cp:lastPrinted>
  <dcterms:modified xsi:type="dcterms:W3CDTF">2016-03-28T06:18:41Z</dcterms:modified>
  <dc:title>秋枫二重奏·东京品味之旅5日</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